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D64AE" w14:textId="76C11572" w:rsidR="00E81978" w:rsidRDefault="002652C9">
      <w:pPr>
        <w:pStyle w:val="Title"/>
      </w:pPr>
      <w:sdt>
        <w:sdtPr>
          <w:alias w:val="Title:"/>
          <w:tag w:val="Title:"/>
          <w:id w:val="726351117"/>
          <w:placeholder>
            <w:docPart w:val="759232BEF3D04E1890CE80425587E0E2"/>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F66335">
            <w:t>Complaints</w:t>
          </w:r>
          <w:r w:rsidR="000B5F92">
            <w:t xml:space="preserve"> Policy</w:t>
          </w:r>
        </w:sdtContent>
      </w:sdt>
    </w:p>
    <w:p w14:paraId="4EBC19B6" w14:textId="4FC2D6FB" w:rsidR="00B823AA" w:rsidRDefault="00B823AA" w:rsidP="00B823AA">
      <w:pPr>
        <w:pStyle w:val="Title2"/>
      </w:pPr>
    </w:p>
    <w:p w14:paraId="2133454B" w14:textId="6B9F6C1A" w:rsidR="00E81978" w:rsidRDefault="00753F04" w:rsidP="00B823AA">
      <w:pPr>
        <w:pStyle w:val="Title2"/>
      </w:pPr>
      <w:r>
        <w:t>The Willows Medical</w:t>
      </w:r>
      <w:r w:rsidR="000B5F92">
        <w:t xml:space="preserve"> Practice </w:t>
      </w:r>
    </w:p>
    <w:p w14:paraId="46F6107C" w14:textId="3CD03128" w:rsidR="00E81978" w:rsidRDefault="00E81978">
      <w:pPr>
        <w:pStyle w:val="Title"/>
      </w:pPr>
    </w:p>
    <w:p w14:paraId="68E32E66" w14:textId="2FE8AA8B" w:rsidR="00E81978" w:rsidRDefault="000B5F92" w:rsidP="00B823AA">
      <w:pPr>
        <w:pStyle w:val="Title2"/>
      </w:pPr>
      <w:r>
        <w:t>202</w:t>
      </w:r>
      <w:r w:rsidR="002652C9">
        <w:t>3</w:t>
      </w:r>
    </w:p>
    <w:p w14:paraId="0F42E181" w14:textId="0BFE7267" w:rsidR="00E81978" w:rsidRDefault="00E81978" w:rsidP="00D13F5A">
      <w:pPr>
        <w:pStyle w:val="SectionTitle"/>
        <w:jc w:val="left"/>
      </w:pPr>
    </w:p>
    <w:bookmarkStart w:id="0" w:name="_Toc40710305"/>
    <w:p w14:paraId="13D1C5B7" w14:textId="5E6ABE40" w:rsidR="00E81978" w:rsidRDefault="002652C9">
      <w:pPr>
        <w:pStyle w:val="SectionTitle"/>
      </w:pPr>
      <w:sdt>
        <w:sdtPr>
          <w:alias w:val="Section title:"/>
          <w:tag w:val="Section title:"/>
          <w:id w:val="984196707"/>
          <w:placeholder>
            <w:docPart w:val="616768BAEC22477085DD9E9EA9DBFA08"/>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F66335">
            <w:t>Complaints Policy</w:t>
          </w:r>
        </w:sdtContent>
      </w:sdt>
      <w:bookmarkEnd w:id="0"/>
    </w:p>
    <w:sdt>
      <w:sdtPr>
        <w:rPr>
          <w:rFonts w:asciiTheme="minorHAnsi" w:eastAsiaTheme="minorEastAsia" w:hAnsiTheme="minorHAnsi" w:cstheme="minorBidi"/>
          <w:b w:val="0"/>
          <w:szCs w:val="24"/>
        </w:rPr>
        <w:id w:val="382452523"/>
        <w:docPartObj>
          <w:docPartGallery w:val="Table of Contents"/>
          <w:docPartUnique/>
        </w:docPartObj>
      </w:sdtPr>
      <w:sdtEndPr>
        <w:rPr>
          <w:bCs/>
          <w:noProof/>
        </w:rPr>
      </w:sdtEndPr>
      <w:sdtContent>
        <w:p w14:paraId="7D1B7BB0" w14:textId="39E7C464" w:rsidR="00521D0F" w:rsidRDefault="00521D0F" w:rsidP="00D13F5A">
          <w:pPr>
            <w:pStyle w:val="TOCHeading"/>
            <w:ind w:firstLine="0"/>
          </w:pPr>
          <w:r>
            <w:t>Contents</w:t>
          </w:r>
        </w:p>
        <w:p w14:paraId="58A86A55" w14:textId="61B64E02" w:rsidR="00D33969" w:rsidRDefault="00521D0F">
          <w:pPr>
            <w:pStyle w:val="TOC1"/>
            <w:tabs>
              <w:tab w:val="right" w:leader="dot" w:pos="9350"/>
            </w:tabs>
            <w:rPr>
              <w:noProof/>
              <w:kern w:val="0"/>
              <w:sz w:val="22"/>
              <w:szCs w:val="22"/>
              <w:lang w:val="en-GB" w:eastAsia="en-GB"/>
            </w:rPr>
          </w:pPr>
          <w:r>
            <w:fldChar w:fldCharType="begin"/>
          </w:r>
          <w:r>
            <w:instrText xml:space="preserve"> TOC \o "1-3" \h \z \u </w:instrText>
          </w:r>
          <w:r>
            <w:fldChar w:fldCharType="separate"/>
          </w:r>
          <w:hyperlink w:anchor="_Toc40710305" w:history="1">
            <w:r w:rsidR="00D33969" w:rsidRPr="000B75FE">
              <w:rPr>
                <w:rStyle w:val="Hyperlink"/>
                <w:noProof/>
              </w:rPr>
              <w:t>Complaints Policy</w:t>
            </w:r>
            <w:r w:rsidR="00D33969">
              <w:rPr>
                <w:noProof/>
                <w:webHidden/>
              </w:rPr>
              <w:tab/>
            </w:r>
            <w:r w:rsidR="00D33969">
              <w:rPr>
                <w:noProof/>
                <w:webHidden/>
              </w:rPr>
              <w:fldChar w:fldCharType="begin"/>
            </w:r>
            <w:r w:rsidR="00D33969">
              <w:rPr>
                <w:noProof/>
                <w:webHidden/>
              </w:rPr>
              <w:instrText xml:space="preserve"> PAGEREF _Toc40710305 \h </w:instrText>
            </w:r>
            <w:r w:rsidR="00D33969">
              <w:rPr>
                <w:noProof/>
                <w:webHidden/>
              </w:rPr>
            </w:r>
            <w:r w:rsidR="00D33969">
              <w:rPr>
                <w:noProof/>
                <w:webHidden/>
              </w:rPr>
              <w:fldChar w:fldCharType="separate"/>
            </w:r>
            <w:r w:rsidR="00D33969">
              <w:rPr>
                <w:noProof/>
                <w:webHidden/>
              </w:rPr>
              <w:t>3</w:t>
            </w:r>
            <w:r w:rsidR="00D33969">
              <w:rPr>
                <w:noProof/>
                <w:webHidden/>
              </w:rPr>
              <w:fldChar w:fldCharType="end"/>
            </w:r>
          </w:hyperlink>
        </w:p>
        <w:p w14:paraId="500423F5" w14:textId="48E0723B" w:rsidR="00D33969" w:rsidRDefault="002652C9">
          <w:pPr>
            <w:pStyle w:val="TOC1"/>
            <w:tabs>
              <w:tab w:val="right" w:leader="dot" w:pos="9350"/>
            </w:tabs>
            <w:rPr>
              <w:noProof/>
              <w:kern w:val="0"/>
              <w:sz w:val="22"/>
              <w:szCs w:val="22"/>
              <w:lang w:val="en-GB" w:eastAsia="en-GB"/>
            </w:rPr>
          </w:pPr>
          <w:hyperlink w:anchor="_Toc40710306" w:history="1">
            <w:r w:rsidR="00D33969" w:rsidRPr="000B75FE">
              <w:rPr>
                <w:rStyle w:val="Hyperlink"/>
                <w:noProof/>
              </w:rPr>
              <w:t>Purpose and definitions</w:t>
            </w:r>
            <w:r w:rsidR="00D33969">
              <w:rPr>
                <w:noProof/>
                <w:webHidden/>
              </w:rPr>
              <w:tab/>
            </w:r>
            <w:r w:rsidR="00D33969">
              <w:rPr>
                <w:noProof/>
                <w:webHidden/>
              </w:rPr>
              <w:fldChar w:fldCharType="begin"/>
            </w:r>
            <w:r w:rsidR="00D33969">
              <w:rPr>
                <w:noProof/>
                <w:webHidden/>
              </w:rPr>
              <w:instrText xml:space="preserve"> PAGEREF _Toc40710306 \h </w:instrText>
            </w:r>
            <w:r w:rsidR="00D33969">
              <w:rPr>
                <w:noProof/>
                <w:webHidden/>
              </w:rPr>
            </w:r>
            <w:r w:rsidR="00D33969">
              <w:rPr>
                <w:noProof/>
                <w:webHidden/>
              </w:rPr>
              <w:fldChar w:fldCharType="separate"/>
            </w:r>
            <w:r w:rsidR="00D33969">
              <w:rPr>
                <w:noProof/>
                <w:webHidden/>
              </w:rPr>
              <w:t>4</w:t>
            </w:r>
            <w:r w:rsidR="00D33969">
              <w:rPr>
                <w:noProof/>
                <w:webHidden/>
              </w:rPr>
              <w:fldChar w:fldCharType="end"/>
            </w:r>
          </w:hyperlink>
        </w:p>
        <w:p w14:paraId="49E4491E" w14:textId="742C12D6" w:rsidR="00D33969" w:rsidRDefault="002652C9" w:rsidP="00DB1F85">
          <w:pPr>
            <w:pStyle w:val="TOC2"/>
            <w:rPr>
              <w:noProof/>
              <w:kern w:val="0"/>
              <w:sz w:val="22"/>
              <w:szCs w:val="22"/>
              <w:lang w:val="en-GB" w:eastAsia="en-GB"/>
            </w:rPr>
          </w:pPr>
          <w:hyperlink w:anchor="_Toc40710307" w:history="1">
            <w:r w:rsidR="00D33969" w:rsidRPr="000B75FE">
              <w:rPr>
                <w:rStyle w:val="Hyperlink"/>
                <w:noProof/>
              </w:rPr>
              <w:t>Scope</w:t>
            </w:r>
            <w:r w:rsidR="00D33969">
              <w:rPr>
                <w:noProof/>
                <w:webHidden/>
              </w:rPr>
              <w:tab/>
            </w:r>
            <w:r w:rsidR="00D33969">
              <w:rPr>
                <w:noProof/>
                <w:webHidden/>
              </w:rPr>
              <w:fldChar w:fldCharType="begin"/>
            </w:r>
            <w:r w:rsidR="00D33969">
              <w:rPr>
                <w:noProof/>
                <w:webHidden/>
              </w:rPr>
              <w:instrText xml:space="preserve"> PAGEREF _Toc40710307 \h </w:instrText>
            </w:r>
            <w:r w:rsidR="00D33969">
              <w:rPr>
                <w:noProof/>
                <w:webHidden/>
              </w:rPr>
            </w:r>
            <w:r w:rsidR="00D33969">
              <w:rPr>
                <w:noProof/>
                <w:webHidden/>
              </w:rPr>
              <w:fldChar w:fldCharType="separate"/>
            </w:r>
            <w:r w:rsidR="00D33969">
              <w:rPr>
                <w:noProof/>
                <w:webHidden/>
              </w:rPr>
              <w:t>4</w:t>
            </w:r>
            <w:r w:rsidR="00D33969">
              <w:rPr>
                <w:noProof/>
                <w:webHidden/>
              </w:rPr>
              <w:fldChar w:fldCharType="end"/>
            </w:r>
          </w:hyperlink>
        </w:p>
        <w:p w14:paraId="55D5D8F1" w14:textId="23E98D4C" w:rsidR="00D33969" w:rsidRDefault="002652C9" w:rsidP="00DB1F85">
          <w:pPr>
            <w:pStyle w:val="TOC2"/>
            <w:rPr>
              <w:noProof/>
              <w:kern w:val="0"/>
              <w:sz w:val="22"/>
              <w:szCs w:val="22"/>
              <w:lang w:val="en-GB" w:eastAsia="en-GB"/>
            </w:rPr>
          </w:pPr>
          <w:hyperlink w:anchor="_Toc40710308" w:history="1">
            <w:r w:rsidR="00D33969" w:rsidRPr="000B75FE">
              <w:rPr>
                <w:rStyle w:val="Hyperlink"/>
                <w:noProof/>
              </w:rPr>
              <w:t>Roles, rights, and responsibilities</w:t>
            </w:r>
            <w:r w:rsidR="00D33969">
              <w:rPr>
                <w:noProof/>
                <w:webHidden/>
              </w:rPr>
              <w:tab/>
            </w:r>
            <w:r w:rsidR="00D33969">
              <w:rPr>
                <w:noProof/>
                <w:webHidden/>
              </w:rPr>
              <w:fldChar w:fldCharType="begin"/>
            </w:r>
            <w:r w:rsidR="00D33969">
              <w:rPr>
                <w:noProof/>
                <w:webHidden/>
              </w:rPr>
              <w:instrText xml:space="preserve"> PAGEREF _Toc40710308 \h </w:instrText>
            </w:r>
            <w:r w:rsidR="00D33969">
              <w:rPr>
                <w:noProof/>
                <w:webHidden/>
              </w:rPr>
            </w:r>
            <w:r w:rsidR="00D33969">
              <w:rPr>
                <w:noProof/>
                <w:webHidden/>
              </w:rPr>
              <w:fldChar w:fldCharType="separate"/>
            </w:r>
            <w:r w:rsidR="00D33969">
              <w:rPr>
                <w:noProof/>
                <w:webHidden/>
              </w:rPr>
              <w:t>4</w:t>
            </w:r>
            <w:r w:rsidR="00D33969">
              <w:rPr>
                <w:noProof/>
                <w:webHidden/>
              </w:rPr>
              <w:fldChar w:fldCharType="end"/>
            </w:r>
          </w:hyperlink>
        </w:p>
        <w:p w14:paraId="07F0759D" w14:textId="01313F1E" w:rsidR="00D33969" w:rsidRDefault="002652C9" w:rsidP="00DB1F85">
          <w:pPr>
            <w:pStyle w:val="TOC2"/>
            <w:rPr>
              <w:noProof/>
              <w:kern w:val="0"/>
              <w:sz w:val="22"/>
              <w:szCs w:val="22"/>
              <w:lang w:val="en-GB" w:eastAsia="en-GB"/>
            </w:rPr>
          </w:pPr>
          <w:hyperlink w:anchor="_Toc40710309" w:history="1">
            <w:r w:rsidR="00D33969" w:rsidRPr="000B75FE">
              <w:rPr>
                <w:rStyle w:val="Hyperlink"/>
                <w:noProof/>
              </w:rPr>
              <w:t>Principles of this policy</w:t>
            </w:r>
            <w:r w:rsidR="00D33969">
              <w:rPr>
                <w:noProof/>
                <w:webHidden/>
              </w:rPr>
              <w:tab/>
            </w:r>
            <w:r w:rsidR="00D33969">
              <w:rPr>
                <w:noProof/>
                <w:webHidden/>
              </w:rPr>
              <w:fldChar w:fldCharType="begin"/>
            </w:r>
            <w:r w:rsidR="00D33969">
              <w:rPr>
                <w:noProof/>
                <w:webHidden/>
              </w:rPr>
              <w:instrText xml:space="preserve"> PAGEREF _Toc40710309 \h </w:instrText>
            </w:r>
            <w:r w:rsidR="00D33969">
              <w:rPr>
                <w:noProof/>
                <w:webHidden/>
              </w:rPr>
            </w:r>
            <w:r w:rsidR="00D33969">
              <w:rPr>
                <w:noProof/>
                <w:webHidden/>
              </w:rPr>
              <w:fldChar w:fldCharType="separate"/>
            </w:r>
            <w:r w:rsidR="00D33969">
              <w:rPr>
                <w:noProof/>
                <w:webHidden/>
              </w:rPr>
              <w:t>5</w:t>
            </w:r>
            <w:r w:rsidR="00D33969">
              <w:rPr>
                <w:noProof/>
                <w:webHidden/>
              </w:rPr>
              <w:fldChar w:fldCharType="end"/>
            </w:r>
          </w:hyperlink>
        </w:p>
        <w:p w14:paraId="2EDCB644" w14:textId="5ACA7243" w:rsidR="00D33969" w:rsidRDefault="002652C9" w:rsidP="00DB1F85">
          <w:pPr>
            <w:pStyle w:val="TOC2"/>
            <w:rPr>
              <w:noProof/>
              <w:kern w:val="0"/>
              <w:sz w:val="22"/>
              <w:szCs w:val="22"/>
              <w:lang w:val="en-GB" w:eastAsia="en-GB"/>
            </w:rPr>
          </w:pPr>
          <w:hyperlink w:anchor="_Toc40710310" w:history="1">
            <w:r w:rsidR="00D33969" w:rsidRPr="000B75FE">
              <w:rPr>
                <w:rStyle w:val="Hyperlink"/>
                <w:noProof/>
              </w:rPr>
              <w:t>Distribution</w:t>
            </w:r>
            <w:r w:rsidR="00D33969">
              <w:rPr>
                <w:noProof/>
                <w:webHidden/>
              </w:rPr>
              <w:tab/>
            </w:r>
            <w:r w:rsidR="00D33969">
              <w:rPr>
                <w:noProof/>
                <w:webHidden/>
              </w:rPr>
              <w:fldChar w:fldCharType="begin"/>
            </w:r>
            <w:r w:rsidR="00D33969">
              <w:rPr>
                <w:noProof/>
                <w:webHidden/>
              </w:rPr>
              <w:instrText xml:space="preserve"> PAGEREF _Toc40710310 \h </w:instrText>
            </w:r>
            <w:r w:rsidR="00D33969">
              <w:rPr>
                <w:noProof/>
                <w:webHidden/>
              </w:rPr>
            </w:r>
            <w:r w:rsidR="00D33969">
              <w:rPr>
                <w:noProof/>
                <w:webHidden/>
              </w:rPr>
              <w:fldChar w:fldCharType="separate"/>
            </w:r>
            <w:r w:rsidR="00D33969">
              <w:rPr>
                <w:noProof/>
                <w:webHidden/>
              </w:rPr>
              <w:t>7</w:t>
            </w:r>
            <w:r w:rsidR="00D33969">
              <w:rPr>
                <w:noProof/>
                <w:webHidden/>
              </w:rPr>
              <w:fldChar w:fldCharType="end"/>
            </w:r>
          </w:hyperlink>
        </w:p>
        <w:p w14:paraId="64492B50" w14:textId="10D8FA7E" w:rsidR="00D33969" w:rsidRDefault="002652C9" w:rsidP="00DB1F85">
          <w:pPr>
            <w:pStyle w:val="TOC2"/>
            <w:rPr>
              <w:noProof/>
              <w:kern w:val="0"/>
              <w:sz w:val="22"/>
              <w:szCs w:val="22"/>
              <w:lang w:val="en-GB" w:eastAsia="en-GB"/>
            </w:rPr>
          </w:pPr>
          <w:hyperlink w:anchor="_Toc40710311" w:history="1">
            <w:r w:rsidR="00D33969" w:rsidRPr="000B75FE">
              <w:rPr>
                <w:rStyle w:val="Hyperlink"/>
                <w:noProof/>
              </w:rPr>
              <w:t>Training</w:t>
            </w:r>
            <w:r w:rsidR="00D33969">
              <w:rPr>
                <w:noProof/>
                <w:webHidden/>
              </w:rPr>
              <w:tab/>
            </w:r>
            <w:r w:rsidR="00D33969">
              <w:rPr>
                <w:noProof/>
                <w:webHidden/>
              </w:rPr>
              <w:fldChar w:fldCharType="begin"/>
            </w:r>
            <w:r w:rsidR="00D33969">
              <w:rPr>
                <w:noProof/>
                <w:webHidden/>
              </w:rPr>
              <w:instrText xml:space="preserve"> PAGEREF _Toc40710311 \h </w:instrText>
            </w:r>
            <w:r w:rsidR="00D33969">
              <w:rPr>
                <w:noProof/>
                <w:webHidden/>
              </w:rPr>
            </w:r>
            <w:r w:rsidR="00D33969">
              <w:rPr>
                <w:noProof/>
                <w:webHidden/>
              </w:rPr>
              <w:fldChar w:fldCharType="separate"/>
            </w:r>
            <w:r w:rsidR="00D33969">
              <w:rPr>
                <w:noProof/>
                <w:webHidden/>
              </w:rPr>
              <w:t>8</w:t>
            </w:r>
            <w:r w:rsidR="00D33969">
              <w:rPr>
                <w:noProof/>
                <w:webHidden/>
              </w:rPr>
              <w:fldChar w:fldCharType="end"/>
            </w:r>
          </w:hyperlink>
        </w:p>
        <w:p w14:paraId="660F8962" w14:textId="20D552F5" w:rsidR="00D33969" w:rsidRDefault="002652C9" w:rsidP="00DB1F85">
          <w:pPr>
            <w:pStyle w:val="TOC2"/>
            <w:rPr>
              <w:noProof/>
              <w:kern w:val="0"/>
              <w:sz w:val="22"/>
              <w:szCs w:val="22"/>
              <w:lang w:val="en-GB" w:eastAsia="en-GB"/>
            </w:rPr>
          </w:pPr>
          <w:hyperlink w:anchor="_Toc40710312" w:history="1">
            <w:r w:rsidR="00D33969" w:rsidRPr="000B75FE">
              <w:rPr>
                <w:rStyle w:val="Hyperlink"/>
                <w:noProof/>
              </w:rPr>
              <w:t>Monitoring and reporting</w:t>
            </w:r>
            <w:r w:rsidR="00D33969">
              <w:rPr>
                <w:noProof/>
                <w:webHidden/>
              </w:rPr>
              <w:tab/>
            </w:r>
            <w:r w:rsidR="00D33969">
              <w:rPr>
                <w:noProof/>
                <w:webHidden/>
              </w:rPr>
              <w:fldChar w:fldCharType="begin"/>
            </w:r>
            <w:r w:rsidR="00D33969">
              <w:rPr>
                <w:noProof/>
                <w:webHidden/>
              </w:rPr>
              <w:instrText xml:space="preserve"> PAGEREF _Toc40710312 \h </w:instrText>
            </w:r>
            <w:r w:rsidR="00D33969">
              <w:rPr>
                <w:noProof/>
                <w:webHidden/>
              </w:rPr>
            </w:r>
            <w:r w:rsidR="00D33969">
              <w:rPr>
                <w:noProof/>
                <w:webHidden/>
              </w:rPr>
              <w:fldChar w:fldCharType="separate"/>
            </w:r>
            <w:r w:rsidR="00D33969">
              <w:rPr>
                <w:noProof/>
                <w:webHidden/>
              </w:rPr>
              <w:t>8</w:t>
            </w:r>
            <w:r w:rsidR="00D33969">
              <w:rPr>
                <w:noProof/>
                <w:webHidden/>
              </w:rPr>
              <w:fldChar w:fldCharType="end"/>
            </w:r>
          </w:hyperlink>
        </w:p>
        <w:p w14:paraId="7D164EF6" w14:textId="343260CC" w:rsidR="00D33969" w:rsidRDefault="002652C9" w:rsidP="00DB1F85">
          <w:pPr>
            <w:pStyle w:val="TOC2"/>
            <w:rPr>
              <w:noProof/>
              <w:kern w:val="0"/>
              <w:sz w:val="22"/>
              <w:szCs w:val="22"/>
              <w:lang w:val="en-GB" w:eastAsia="en-GB"/>
            </w:rPr>
          </w:pPr>
          <w:hyperlink w:anchor="_Toc40710313" w:history="1">
            <w:r w:rsidR="00D33969" w:rsidRPr="000B75FE">
              <w:rPr>
                <w:rStyle w:val="Hyperlink"/>
                <w:noProof/>
              </w:rPr>
              <w:t>Summary of NHS legal and mandatory documentation</w:t>
            </w:r>
            <w:r w:rsidR="00D33969">
              <w:rPr>
                <w:noProof/>
                <w:webHidden/>
              </w:rPr>
              <w:tab/>
            </w:r>
            <w:r w:rsidR="00D33969">
              <w:rPr>
                <w:noProof/>
                <w:webHidden/>
              </w:rPr>
              <w:fldChar w:fldCharType="begin"/>
            </w:r>
            <w:r w:rsidR="00D33969">
              <w:rPr>
                <w:noProof/>
                <w:webHidden/>
              </w:rPr>
              <w:instrText xml:space="preserve"> PAGEREF _Toc40710313 \h </w:instrText>
            </w:r>
            <w:r w:rsidR="00D33969">
              <w:rPr>
                <w:noProof/>
                <w:webHidden/>
              </w:rPr>
            </w:r>
            <w:r w:rsidR="00D33969">
              <w:rPr>
                <w:noProof/>
                <w:webHidden/>
              </w:rPr>
              <w:fldChar w:fldCharType="separate"/>
            </w:r>
            <w:r w:rsidR="00D33969">
              <w:rPr>
                <w:noProof/>
                <w:webHidden/>
              </w:rPr>
              <w:t>8</w:t>
            </w:r>
            <w:r w:rsidR="00D33969">
              <w:rPr>
                <w:noProof/>
                <w:webHidden/>
              </w:rPr>
              <w:fldChar w:fldCharType="end"/>
            </w:r>
          </w:hyperlink>
        </w:p>
        <w:p w14:paraId="5BE035D1" w14:textId="27D79E32" w:rsidR="00D33969" w:rsidRDefault="002652C9" w:rsidP="00DB1F85">
          <w:pPr>
            <w:pStyle w:val="TOC2"/>
            <w:rPr>
              <w:noProof/>
              <w:kern w:val="0"/>
              <w:sz w:val="22"/>
              <w:szCs w:val="22"/>
              <w:lang w:val="en-GB" w:eastAsia="en-GB"/>
            </w:rPr>
          </w:pPr>
          <w:hyperlink w:anchor="_Toc40710314" w:history="1">
            <w:r w:rsidR="00D33969" w:rsidRPr="000B75FE">
              <w:rPr>
                <w:rStyle w:val="Hyperlink"/>
                <w:noProof/>
              </w:rPr>
              <w:t>Versions</w:t>
            </w:r>
            <w:r w:rsidR="00D33969">
              <w:rPr>
                <w:noProof/>
                <w:webHidden/>
              </w:rPr>
              <w:tab/>
            </w:r>
            <w:r w:rsidR="00D33969">
              <w:rPr>
                <w:noProof/>
                <w:webHidden/>
              </w:rPr>
              <w:fldChar w:fldCharType="begin"/>
            </w:r>
            <w:r w:rsidR="00D33969">
              <w:rPr>
                <w:noProof/>
                <w:webHidden/>
              </w:rPr>
              <w:instrText xml:space="preserve"> PAGEREF _Toc40710314 \h </w:instrText>
            </w:r>
            <w:r w:rsidR="00D33969">
              <w:rPr>
                <w:noProof/>
                <w:webHidden/>
              </w:rPr>
            </w:r>
            <w:r w:rsidR="00D33969">
              <w:rPr>
                <w:noProof/>
                <w:webHidden/>
              </w:rPr>
              <w:fldChar w:fldCharType="separate"/>
            </w:r>
            <w:r w:rsidR="00D33969">
              <w:rPr>
                <w:noProof/>
                <w:webHidden/>
              </w:rPr>
              <w:t>9</w:t>
            </w:r>
            <w:r w:rsidR="00D33969">
              <w:rPr>
                <w:noProof/>
                <w:webHidden/>
              </w:rPr>
              <w:fldChar w:fldCharType="end"/>
            </w:r>
          </w:hyperlink>
        </w:p>
        <w:p w14:paraId="437D75E8" w14:textId="4AAB87D2" w:rsidR="00D33969" w:rsidRDefault="002652C9">
          <w:pPr>
            <w:pStyle w:val="TOC1"/>
            <w:tabs>
              <w:tab w:val="right" w:leader="dot" w:pos="9350"/>
            </w:tabs>
            <w:rPr>
              <w:noProof/>
              <w:kern w:val="0"/>
              <w:sz w:val="22"/>
              <w:szCs w:val="22"/>
              <w:lang w:val="en-GB" w:eastAsia="en-GB"/>
            </w:rPr>
          </w:pPr>
          <w:hyperlink w:anchor="_Toc40710315" w:history="1">
            <w:r w:rsidR="00D33969" w:rsidRPr="000B75FE">
              <w:rPr>
                <w:rStyle w:val="Hyperlink"/>
                <w:noProof/>
              </w:rPr>
              <w:t>Bibliography</w:t>
            </w:r>
            <w:r w:rsidR="00D33969">
              <w:rPr>
                <w:noProof/>
                <w:webHidden/>
              </w:rPr>
              <w:tab/>
            </w:r>
            <w:r w:rsidR="00DB1F85">
              <w:rPr>
                <w:noProof/>
                <w:webHidden/>
              </w:rPr>
              <w:t>10</w:t>
            </w:r>
          </w:hyperlink>
        </w:p>
        <w:p w14:paraId="2265197B" w14:textId="3F211D19" w:rsidR="00521D0F" w:rsidRDefault="00521D0F">
          <w:pPr>
            <w:rPr>
              <w:b/>
              <w:bCs/>
              <w:noProof/>
            </w:rPr>
          </w:pPr>
          <w:r>
            <w:rPr>
              <w:b/>
              <w:bCs/>
              <w:noProof/>
            </w:rPr>
            <w:fldChar w:fldCharType="end"/>
          </w:r>
        </w:p>
      </w:sdtContent>
    </w:sdt>
    <w:p w14:paraId="0E273EC1" w14:textId="5435D131" w:rsidR="00622D6B" w:rsidRPr="00622D6B" w:rsidRDefault="00622D6B" w:rsidP="00622D6B"/>
    <w:p w14:paraId="2FA72037" w14:textId="398BB400" w:rsidR="00622D6B" w:rsidRPr="00622D6B" w:rsidRDefault="00622D6B" w:rsidP="00622D6B"/>
    <w:p w14:paraId="3F852B8F" w14:textId="72E4D254" w:rsidR="00622D6B" w:rsidRPr="00622D6B" w:rsidRDefault="00622D6B" w:rsidP="00622D6B"/>
    <w:p w14:paraId="4F65E85C" w14:textId="138FF767" w:rsidR="00622D6B" w:rsidRPr="00622D6B" w:rsidRDefault="00622D6B" w:rsidP="00622D6B">
      <w:pPr>
        <w:tabs>
          <w:tab w:val="left" w:pos="8184"/>
        </w:tabs>
      </w:pPr>
      <w:r>
        <w:tab/>
      </w:r>
    </w:p>
    <w:p w14:paraId="4E09C4E0" w14:textId="77777777" w:rsidR="00521D0F" w:rsidRDefault="00521D0F" w:rsidP="000B5F92">
      <w:pPr>
        <w:pStyle w:val="Heading1"/>
        <w:jc w:val="left"/>
      </w:pPr>
    </w:p>
    <w:p w14:paraId="660B55D6" w14:textId="77777777" w:rsidR="001C4776" w:rsidRDefault="001C4776" w:rsidP="000B5F92">
      <w:pPr>
        <w:pStyle w:val="Heading1"/>
        <w:jc w:val="left"/>
      </w:pPr>
    </w:p>
    <w:p w14:paraId="5A82CAA2" w14:textId="366544C0" w:rsidR="00E81978" w:rsidRDefault="000B5F92" w:rsidP="000B5F92">
      <w:pPr>
        <w:pStyle w:val="Heading1"/>
        <w:jc w:val="left"/>
      </w:pPr>
      <w:bookmarkStart w:id="1" w:name="_Toc40710306"/>
      <w:r>
        <w:t>Purpose and definitions</w:t>
      </w:r>
      <w:bookmarkEnd w:id="1"/>
    </w:p>
    <w:p w14:paraId="74DC5CE1" w14:textId="4F4345A2" w:rsidR="00743195" w:rsidRDefault="00743195" w:rsidP="00743195">
      <w:pPr>
        <w:ind w:firstLine="0"/>
      </w:pPr>
      <w:r>
        <w:t>The purpose of this policy is to provide guidance for staff and assurance to patients that</w:t>
      </w:r>
      <w:r w:rsidR="00753F04">
        <w:t xml:space="preserve"> The Willows Medical Practice</w:t>
      </w:r>
      <w:r>
        <w:t xml:space="preserve"> is committed to continually providing high quality healthcare for all patients and supporting the staff </w:t>
      </w:r>
      <w:r w:rsidR="0045128E">
        <w:t>who</w:t>
      </w:r>
      <w:r>
        <w:t xml:space="preserve"> provide this care. The aim of the policy is to</w:t>
      </w:r>
      <w:r w:rsidR="00285FC7">
        <w:t xml:space="preserve"> provide all staff with an outline of how we handle complaints. </w:t>
      </w:r>
    </w:p>
    <w:p w14:paraId="3B44B310" w14:textId="62BD5044" w:rsidR="0075571E" w:rsidRDefault="00743195" w:rsidP="008C1475">
      <w:pPr>
        <w:ind w:firstLine="0"/>
      </w:pPr>
      <w:r>
        <w:t xml:space="preserve">All patients regardless of age, gender, ethnic background, culture, cognitive function, </w:t>
      </w:r>
      <w:r w:rsidR="008C1475">
        <w:t xml:space="preserve">or </w:t>
      </w:r>
      <w:r>
        <w:t>sexual</w:t>
      </w:r>
      <w:r w:rsidR="00596000">
        <w:t xml:space="preserve"> </w:t>
      </w:r>
      <w:r>
        <w:t>orientatio</w:t>
      </w:r>
      <w:r w:rsidR="008C1475">
        <w:t>n</w:t>
      </w:r>
      <w:r>
        <w:t xml:space="preserve"> have the right to have their privacy and dignity respected.</w:t>
      </w:r>
    </w:p>
    <w:p w14:paraId="54866050" w14:textId="5ADCC503" w:rsidR="00E81978" w:rsidRDefault="000B5F92" w:rsidP="00C31D30">
      <w:pPr>
        <w:pStyle w:val="Heading2"/>
      </w:pPr>
      <w:bookmarkStart w:id="2" w:name="_Toc40710307"/>
      <w:r>
        <w:t>Scope</w:t>
      </w:r>
      <w:bookmarkEnd w:id="2"/>
    </w:p>
    <w:p w14:paraId="627EF408" w14:textId="6042122F" w:rsidR="0075571E" w:rsidRPr="0075571E" w:rsidRDefault="0075571E" w:rsidP="0075571E">
      <w:pPr>
        <w:ind w:firstLine="0"/>
      </w:pPr>
      <w:r w:rsidRPr="0075571E">
        <w:t>This policy applies to all employees of</w:t>
      </w:r>
      <w:r>
        <w:t xml:space="preserve"> </w:t>
      </w:r>
      <w:r w:rsidR="00753F04">
        <w:t>The Willows Medical Practice</w:t>
      </w:r>
      <w:r w:rsidRPr="0075571E">
        <w:t>, contractors, seconded staff, placements</w:t>
      </w:r>
      <w:r w:rsidR="009B3968">
        <w:t>,</w:t>
      </w:r>
      <w:r w:rsidRPr="0075571E">
        <w:t xml:space="preserve"> and agency staff.</w:t>
      </w:r>
    </w:p>
    <w:p w14:paraId="46E7BE4B" w14:textId="26385A42" w:rsidR="000B5F92" w:rsidRDefault="000B5F92" w:rsidP="000B5F92">
      <w:pPr>
        <w:pStyle w:val="Heading2"/>
      </w:pPr>
      <w:bookmarkStart w:id="3" w:name="_Toc40710308"/>
      <w:r>
        <w:t>Roles</w:t>
      </w:r>
      <w:r w:rsidR="00A679C6">
        <w:t>, rights</w:t>
      </w:r>
      <w:r w:rsidR="00F66335">
        <w:t>,</w:t>
      </w:r>
      <w:r>
        <w:t xml:space="preserve"> and responsibilities</w:t>
      </w:r>
      <w:bookmarkEnd w:id="3"/>
    </w:p>
    <w:p w14:paraId="701C701F" w14:textId="4DBA730F" w:rsidR="00A679C6" w:rsidRDefault="00F66335" w:rsidP="00A679C6">
      <w:pPr>
        <w:ind w:firstLine="0"/>
        <w:rPr>
          <w:b/>
          <w:bCs/>
        </w:rPr>
      </w:pPr>
      <w:r>
        <w:rPr>
          <w:b/>
          <w:bCs/>
        </w:rPr>
        <w:t>All staff</w:t>
      </w:r>
    </w:p>
    <w:p w14:paraId="320A73B7" w14:textId="26D2352A" w:rsidR="00A679C6" w:rsidRDefault="00F66335" w:rsidP="00581EAC">
      <w:pPr>
        <w:ind w:firstLine="0"/>
      </w:pPr>
      <w:r>
        <w:t>All staff</w:t>
      </w:r>
      <w:r w:rsidR="003F33AC">
        <w:t xml:space="preserve"> ha</w:t>
      </w:r>
      <w:r w:rsidR="003F33AC" w:rsidRPr="003F33AC">
        <w:t xml:space="preserve">ve a responsibility to </w:t>
      </w:r>
      <w:r w:rsidR="00B81582">
        <w:t xml:space="preserve">understand the practice complaints process and policy. </w:t>
      </w:r>
    </w:p>
    <w:p w14:paraId="694E4367" w14:textId="728D8674" w:rsidR="00B81582" w:rsidRDefault="00B81582" w:rsidP="00581EAC">
      <w:pPr>
        <w:ind w:firstLine="0"/>
      </w:pPr>
      <w:r>
        <w:t xml:space="preserve">All staff should understand who is best placed to handle any complaint, likely to be the practice manager or senior member of the team. </w:t>
      </w:r>
    </w:p>
    <w:p w14:paraId="54B0E470" w14:textId="70B4CA25" w:rsidR="0056436C" w:rsidRPr="0056436C" w:rsidRDefault="0056436C" w:rsidP="0056436C">
      <w:pPr>
        <w:ind w:firstLine="0"/>
        <w:rPr>
          <w:b/>
          <w:bCs/>
        </w:rPr>
      </w:pPr>
      <w:r w:rsidRPr="0056436C">
        <w:rPr>
          <w:b/>
          <w:bCs/>
        </w:rPr>
        <w:t>Practice manager</w:t>
      </w:r>
      <w:r w:rsidR="008C1475">
        <w:rPr>
          <w:b/>
          <w:bCs/>
        </w:rPr>
        <w:t>/designated person</w:t>
      </w:r>
    </w:p>
    <w:p w14:paraId="21388C1C" w14:textId="03E36723" w:rsidR="0056436C" w:rsidRDefault="0056436C" w:rsidP="0056436C">
      <w:pPr>
        <w:ind w:firstLine="0"/>
      </w:pPr>
      <w:r>
        <w:t>To update the policy, ensure that it is aligned with national guidelines, distribute appropriately</w:t>
      </w:r>
      <w:r w:rsidR="00931D7D">
        <w:t>,</w:t>
      </w:r>
      <w:r>
        <w:t xml:space="preserve"> and </w:t>
      </w:r>
      <w:r w:rsidR="00931D7D">
        <w:t xml:space="preserve">ensure </w:t>
      </w:r>
      <w:r>
        <w:t xml:space="preserve">that staff are trained at induction and at regular intervals </w:t>
      </w:r>
      <w:r w:rsidR="004008FA">
        <w:t>so</w:t>
      </w:r>
      <w:r>
        <w:t xml:space="preserve"> that they are aware of the principles of </w:t>
      </w:r>
      <w:r w:rsidR="00F66335">
        <w:t xml:space="preserve">handling complaints </w:t>
      </w:r>
      <w:r>
        <w:t xml:space="preserve">and the content of the practice policy. </w:t>
      </w:r>
    </w:p>
    <w:p w14:paraId="5D040593" w14:textId="76F78922" w:rsidR="00B81582" w:rsidRDefault="00B81582" w:rsidP="0056436C">
      <w:pPr>
        <w:ind w:firstLine="0"/>
      </w:pPr>
      <w:r>
        <w:lastRenderedPageBreak/>
        <w:t xml:space="preserve">The practice manager is the person who will handle the receipt, communication to complainant, the recording of the detail, investigation, and distribution of any finding from the complaint. </w:t>
      </w:r>
    </w:p>
    <w:p w14:paraId="7AD8814C" w14:textId="7BA370AE" w:rsidR="00B81582" w:rsidRPr="003F33AC" w:rsidRDefault="00B81582" w:rsidP="0056436C">
      <w:pPr>
        <w:ind w:firstLine="0"/>
      </w:pPr>
      <w:r>
        <w:t xml:space="preserve">The practice manager will also escalate where appropriate and put in place any learning and areas for mitigation or avoidance of any future complaints of a similar nature. </w:t>
      </w:r>
    </w:p>
    <w:p w14:paraId="6F15DD67" w14:textId="40A1673F" w:rsidR="000B5F92" w:rsidRDefault="000B5F92" w:rsidP="000B5F92">
      <w:pPr>
        <w:pStyle w:val="Heading2"/>
      </w:pPr>
      <w:bookmarkStart w:id="4" w:name="_Toc40710309"/>
      <w:r>
        <w:t>Principles of this policy</w:t>
      </w:r>
      <w:bookmarkEnd w:id="4"/>
    </w:p>
    <w:p w14:paraId="63DB81D5" w14:textId="75D7DEF3" w:rsidR="007A06DA" w:rsidRDefault="007A06DA" w:rsidP="00B81582">
      <w:pPr>
        <w:ind w:firstLine="0"/>
      </w:pPr>
      <w:r>
        <w:t xml:space="preserve">This policy adheres to local and national guidance and policy </w:t>
      </w:r>
      <w:r w:rsidR="007C225C">
        <w:t xml:space="preserve">including the </w:t>
      </w:r>
      <w:r w:rsidR="00B81582">
        <w:t xml:space="preserve">Parliamentary and Health Care Ombudsman </w:t>
      </w:r>
      <w:r w:rsidR="00B81582" w:rsidRPr="00B81582">
        <w:t xml:space="preserve">principles of Good </w:t>
      </w:r>
      <w:r w:rsidR="00294815" w:rsidRPr="00B81582">
        <w:t>complaint handling</w:t>
      </w:r>
      <w:r w:rsidR="00294815">
        <w:t xml:space="preserve"> </w:t>
      </w:r>
      <w:r w:rsidR="00B81582">
        <w:t xml:space="preserve">and the NHS </w:t>
      </w:r>
      <w:r w:rsidR="003920B5">
        <w:t>C</w:t>
      </w:r>
      <w:r w:rsidR="00B81582">
        <w:t xml:space="preserve">omplaints process. </w:t>
      </w:r>
    </w:p>
    <w:p w14:paraId="7FB5E6B7" w14:textId="5A5A57AF" w:rsidR="00D33969" w:rsidRDefault="00D33969" w:rsidP="00D33969">
      <w:pPr>
        <w:ind w:firstLine="0"/>
      </w:pPr>
      <w:r>
        <w:t xml:space="preserve">A </w:t>
      </w:r>
      <w:r w:rsidR="003920B5">
        <w:t>complaint</w:t>
      </w:r>
      <w:r>
        <w:t xml:space="preserve"> can be made by</w:t>
      </w:r>
      <w:r w:rsidR="002A09C6">
        <w:t>:</w:t>
      </w:r>
    </w:p>
    <w:p w14:paraId="241BF649" w14:textId="55CBD9E6" w:rsidR="00D33969" w:rsidRDefault="00D33969" w:rsidP="00D33969">
      <w:r>
        <w:t>•</w:t>
      </w:r>
      <w:r>
        <w:tab/>
      </w:r>
      <w:r w:rsidR="003F249C">
        <w:t>A</w:t>
      </w:r>
      <w:r>
        <w:t>ny person who receives or has received services provided by the organisation or a person acting on their behalf, provided consent has been received</w:t>
      </w:r>
      <w:r w:rsidR="003F249C">
        <w:t>.</w:t>
      </w:r>
    </w:p>
    <w:p w14:paraId="0019F658" w14:textId="6C013E50" w:rsidR="00D33969" w:rsidRDefault="00D33969" w:rsidP="00D33969">
      <w:r>
        <w:t>•</w:t>
      </w:r>
      <w:r>
        <w:tab/>
      </w:r>
      <w:r w:rsidR="003F249C">
        <w:t>A</w:t>
      </w:r>
      <w:r>
        <w:t>ny person who is affected or likely to be affected by the action, omission</w:t>
      </w:r>
      <w:r w:rsidR="003F249C">
        <w:t>,</w:t>
      </w:r>
      <w:r>
        <w:t xml:space="preserve"> or decision of the organisation </w:t>
      </w:r>
      <w:r w:rsidR="003F249C">
        <w:t>that</w:t>
      </w:r>
      <w:r>
        <w:t xml:space="preserve"> is the subject of the complaint</w:t>
      </w:r>
      <w:r w:rsidR="003F249C">
        <w:t>.</w:t>
      </w:r>
    </w:p>
    <w:p w14:paraId="1E32DFB6" w14:textId="3FC197AA" w:rsidR="00D33969" w:rsidRDefault="00D33969" w:rsidP="003F249C">
      <w:pPr>
        <w:ind w:firstLine="0"/>
      </w:pPr>
      <w:r>
        <w:t>If it is felt that the person making the complaint on behalf of another person is not doing so in the best interests of the other person, the complaint must not be considered under the regulations and written notification must be given to the representative stating the reason for the decision.</w:t>
      </w:r>
    </w:p>
    <w:p w14:paraId="5011E2C9" w14:textId="22AC83C9" w:rsidR="00B81582" w:rsidRPr="00B81582" w:rsidRDefault="00B81582" w:rsidP="00B81582">
      <w:pPr>
        <w:ind w:firstLine="0"/>
      </w:pPr>
      <w:r>
        <w:t>In handling the complaint, we expect that t</w:t>
      </w:r>
      <w:r w:rsidRPr="00B81582">
        <w:t>he person making the complaint is entitled to</w:t>
      </w:r>
      <w:r w:rsidR="00CF00C8">
        <w:t>:</w:t>
      </w:r>
      <w:r w:rsidRPr="00B81582">
        <w:t xml:space="preserve"> </w:t>
      </w:r>
    </w:p>
    <w:p w14:paraId="59362BF5" w14:textId="32FA493E" w:rsidR="00B81582" w:rsidRPr="00B81582" w:rsidRDefault="00CF00C8" w:rsidP="00B81582">
      <w:pPr>
        <w:pStyle w:val="ListParagraph"/>
        <w:numPr>
          <w:ilvl w:val="0"/>
          <w:numId w:val="18"/>
        </w:numPr>
      </w:pPr>
      <w:r w:rsidRPr="00B81582">
        <w:t>H</w:t>
      </w:r>
      <w:r w:rsidR="00B81582" w:rsidRPr="00B81582">
        <w:t>ave their complaint acknowledged and properly investigated</w:t>
      </w:r>
      <w:r>
        <w:t>.</w:t>
      </w:r>
    </w:p>
    <w:p w14:paraId="0E414846" w14:textId="126B497E" w:rsidR="00B81582" w:rsidRPr="00B81582" w:rsidRDefault="00CF00C8" w:rsidP="00B81582">
      <w:pPr>
        <w:pStyle w:val="ListParagraph"/>
        <w:numPr>
          <w:ilvl w:val="0"/>
          <w:numId w:val="18"/>
        </w:numPr>
      </w:pPr>
      <w:r w:rsidRPr="00B81582">
        <w:t>B</w:t>
      </w:r>
      <w:r w:rsidR="00B81582" w:rsidRPr="00B81582">
        <w:t>e kept informed of progress and informed when there is an outcome</w:t>
      </w:r>
      <w:r>
        <w:t>.</w:t>
      </w:r>
    </w:p>
    <w:p w14:paraId="797E58FA" w14:textId="6CEA93E0" w:rsidR="00B81582" w:rsidRPr="00B81582" w:rsidRDefault="00CF00C8" w:rsidP="00B81582">
      <w:pPr>
        <w:pStyle w:val="ListParagraph"/>
        <w:numPr>
          <w:ilvl w:val="0"/>
          <w:numId w:val="18"/>
        </w:numPr>
      </w:pPr>
      <w:r w:rsidRPr="00B81582">
        <w:t>B</w:t>
      </w:r>
      <w:r w:rsidR="00B81582" w:rsidRPr="00B81582">
        <w:t>e treated fairly, politely</w:t>
      </w:r>
      <w:r>
        <w:t>,</w:t>
      </w:r>
      <w:r w:rsidR="00B81582" w:rsidRPr="00B81582">
        <w:t xml:space="preserve"> and with respect throughout the process</w:t>
      </w:r>
      <w:r>
        <w:t>.</w:t>
      </w:r>
    </w:p>
    <w:p w14:paraId="7F286DD2" w14:textId="7E37ED69" w:rsidR="00B81582" w:rsidRPr="00B81582" w:rsidRDefault="00B81582" w:rsidP="00B81582">
      <w:pPr>
        <w:pStyle w:val="ListParagraph"/>
        <w:numPr>
          <w:ilvl w:val="0"/>
          <w:numId w:val="18"/>
        </w:numPr>
      </w:pPr>
      <w:r w:rsidRPr="00B81582">
        <w:t xml:space="preserve">Have confidence that their care and treatment will not be affected </w:t>
      </w:r>
      <w:proofErr w:type="gramStart"/>
      <w:r w:rsidRPr="00B81582">
        <w:t>as a result of</w:t>
      </w:r>
      <w:proofErr w:type="gramEnd"/>
      <w:r w:rsidRPr="00B81582">
        <w:t xml:space="preserve"> making a complaint</w:t>
      </w:r>
      <w:r w:rsidR="00CF00C8">
        <w:t>.</w:t>
      </w:r>
    </w:p>
    <w:p w14:paraId="4D0A0CFF" w14:textId="4A99BBEE" w:rsidR="00B81582" w:rsidRPr="00B81582" w:rsidRDefault="00CF00C8" w:rsidP="00B81582">
      <w:pPr>
        <w:pStyle w:val="ListParagraph"/>
        <w:numPr>
          <w:ilvl w:val="0"/>
          <w:numId w:val="18"/>
        </w:numPr>
      </w:pPr>
      <w:proofErr w:type="gramStart"/>
      <w:r w:rsidRPr="00B81582">
        <w:lastRenderedPageBreak/>
        <w:t>H</w:t>
      </w:r>
      <w:r w:rsidR="00B81582" w:rsidRPr="00B81582">
        <w:t>ave the opportunity to</w:t>
      </w:r>
      <w:proofErr w:type="gramEnd"/>
      <w:r w:rsidR="00B81582" w:rsidRPr="00B81582">
        <w:t xml:space="preserve"> discuss the complaint with a manager</w:t>
      </w:r>
      <w:r>
        <w:t>.</w:t>
      </w:r>
    </w:p>
    <w:p w14:paraId="76193A51" w14:textId="39DA5B41" w:rsidR="00B81582" w:rsidRDefault="00CF00C8" w:rsidP="00B81582">
      <w:pPr>
        <w:pStyle w:val="ListParagraph"/>
        <w:numPr>
          <w:ilvl w:val="0"/>
          <w:numId w:val="18"/>
        </w:numPr>
      </w:pPr>
      <w:r>
        <w:t>E</w:t>
      </w:r>
      <w:r w:rsidR="00B81582" w:rsidRPr="00B81582">
        <w:t>xpect appropriate action to be taken following the complaint</w:t>
      </w:r>
      <w:r>
        <w:t>.</w:t>
      </w:r>
    </w:p>
    <w:p w14:paraId="0D821BF2" w14:textId="61FBFB16" w:rsidR="00B81582" w:rsidRPr="00B81582" w:rsidRDefault="00B81582" w:rsidP="00B81582">
      <w:pPr>
        <w:ind w:firstLine="0"/>
        <w:rPr>
          <w:lang w:val="en-GB"/>
        </w:rPr>
      </w:pPr>
      <w:r w:rsidRPr="00B81582">
        <w:rPr>
          <w:lang w:val="en-GB"/>
        </w:rPr>
        <w:t xml:space="preserve">According to the Parliamentary and Health Care Ombudsman the principles of Good </w:t>
      </w:r>
      <w:r w:rsidR="009A4507" w:rsidRPr="00B81582">
        <w:rPr>
          <w:lang w:val="en-GB"/>
        </w:rPr>
        <w:t xml:space="preserve">complaint handling </w:t>
      </w:r>
      <w:r w:rsidRPr="00B81582">
        <w:rPr>
          <w:lang w:val="en-GB"/>
        </w:rPr>
        <w:t>as are follows:</w:t>
      </w:r>
    </w:p>
    <w:p w14:paraId="5376BE5F" w14:textId="0BADE081" w:rsidR="00B81582" w:rsidRPr="00B81582" w:rsidRDefault="002652C9" w:rsidP="00B81582">
      <w:pPr>
        <w:numPr>
          <w:ilvl w:val="0"/>
          <w:numId w:val="19"/>
        </w:numPr>
        <w:rPr>
          <w:lang w:val="en-GB"/>
        </w:rPr>
      </w:pPr>
      <w:hyperlink r:id="rId12" w:history="1">
        <w:r w:rsidR="00B81582" w:rsidRPr="00B81582">
          <w:rPr>
            <w:rStyle w:val="Hyperlink"/>
            <w:b/>
            <w:bCs/>
          </w:rPr>
          <w:t>Getting it right</w:t>
        </w:r>
      </w:hyperlink>
      <w:r w:rsidR="00567AD8" w:rsidRPr="00567AD8">
        <w:t>.</w:t>
      </w:r>
    </w:p>
    <w:p w14:paraId="0D7229D7" w14:textId="2AEDBF8F" w:rsidR="00B81582" w:rsidRPr="00B81582" w:rsidRDefault="002652C9" w:rsidP="00B81582">
      <w:pPr>
        <w:numPr>
          <w:ilvl w:val="0"/>
          <w:numId w:val="19"/>
        </w:numPr>
        <w:rPr>
          <w:lang w:val="en-GB"/>
        </w:rPr>
      </w:pPr>
      <w:hyperlink r:id="rId13" w:history="1">
        <w:r w:rsidR="00B81582" w:rsidRPr="00B81582">
          <w:rPr>
            <w:rStyle w:val="Hyperlink"/>
            <w:b/>
            <w:bCs/>
          </w:rPr>
          <w:t>Being customer focused</w:t>
        </w:r>
      </w:hyperlink>
      <w:r w:rsidR="00567AD8" w:rsidRPr="00567AD8">
        <w:t>.</w:t>
      </w:r>
    </w:p>
    <w:p w14:paraId="6FBBE316" w14:textId="6B5977A8" w:rsidR="00B81582" w:rsidRPr="00B81582" w:rsidRDefault="002652C9" w:rsidP="00B81582">
      <w:pPr>
        <w:numPr>
          <w:ilvl w:val="0"/>
          <w:numId w:val="19"/>
        </w:numPr>
        <w:rPr>
          <w:lang w:val="en-GB"/>
        </w:rPr>
      </w:pPr>
      <w:hyperlink r:id="rId14" w:history="1">
        <w:r w:rsidR="00B81582" w:rsidRPr="00B81582">
          <w:rPr>
            <w:rStyle w:val="Hyperlink"/>
            <w:b/>
            <w:bCs/>
          </w:rPr>
          <w:t>Being open and accountable</w:t>
        </w:r>
      </w:hyperlink>
      <w:r w:rsidR="00567AD8" w:rsidRPr="00567AD8">
        <w:t>.</w:t>
      </w:r>
    </w:p>
    <w:p w14:paraId="1603B5DC" w14:textId="587D945C" w:rsidR="00B81582" w:rsidRPr="00B81582" w:rsidRDefault="002652C9" w:rsidP="00B81582">
      <w:pPr>
        <w:numPr>
          <w:ilvl w:val="0"/>
          <w:numId w:val="19"/>
        </w:numPr>
        <w:rPr>
          <w:lang w:val="en-GB"/>
        </w:rPr>
      </w:pPr>
      <w:hyperlink r:id="rId15" w:history="1">
        <w:r w:rsidR="00B81582" w:rsidRPr="00B81582">
          <w:rPr>
            <w:rStyle w:val="Hyperlink"/>
            <w:b/>
            <w:bCs/>
          </w:rPr>
          <w:t>Acting fairly and proportionately</w:t>
        </w:r>
      </w:hyperlink>
      <w:r w:rsidR="00567AD8" w:rsidRPr="00567AD8">
        <w:t>.</w:t>
      </w:r>
    </w:p>
    <w:p w14:paraId="27647DEF" w14:textId="18D5CFC6" w:rsidR="00B81582" w:rsidRPr="00B81582" w:rsidRDefault="002652C9" w:rsidP="00B81582">
      <w:pPr>
        <w:numPr>
          <w:ilvl w:val="0"/>
          <w:numId w:val="19"/>
        </w:numPr>
        <w:rPr>
          <w:lang w:val="en-GB"/>
        </w:rPr>
      </w:pPr>
      <w:hyperlink r:id="rId16" w:history="1">
        <w:r w:rsidR="00B81582" w:rsidRPr="00B81582">
          <w:rPr>
            <w:rStyle w:val="Hyperlink"/>
            <w:b/>
            <w:bCs/>
          </w:rPr>
          <w:t>Putting things right</w:t>
        </w:r>
      </w:hyperlink>
      <w:r w:rsidR="00567AD8" w:rsidRPr="00567AD8">
        <w:t>.</w:t>
      </w:r>
    </w:p>
    <w:p w14:paraId="553FF877" w14:textId="5A30E857" w:rsidR="00B81582" w:rsidRPr="00B81582" w:rsidRDefault="002652C9" w:rsidP="00B81582">
      <w:pPr>
        <w:numPr>
          <w:ilvl w:val="0"/>
          <w:numId w:val="19"/>
        </w:numPr>
        <w:rPr>
          <w:lang w:val="en-GB"/>
        </w:rPr>
      </w:pPr>
      <w:hyperlink r:id="rId17" w:history="1">
        <w:r w:rsidR="00B81582" w:rsidRPr="00B81582">
          <w:rPr>
            <w:rStyle w:val="Hyperlink"/>
            <w:b/>
            <w:bCs/>
          </w:rPr>
          <w:t>Seeking continuous improvement</w:t>
        </w:r>
      </w:hyperlink>
      <w:r w:rsidR="00567AD8" w:rsidRPr="00567AD8">
        <w:t>.</w:t>
      </w:r>
    </w:p>
    <w:p w14:paraId="08C48E15" w14:textId="34B2361C" w:rsidR="00B81582" w:rsidRDefault="00B81582" w:rsidP="00B81582">
      <w:pPr>
        <w:ind w:firstLine="0"/>
      </w:pPr>
      <w:r>
        <w:t xml:space="preserve">In practice this means that we will </w:t>
      </w:r>
      <w:r w:rsidR="00EB3DC0">
        <w:t>ensure that our process</w:t>
      </w:r>
      <w:r w:rsidR="00567AD8">
        <w:t>:</w:t>
      </w:r>
    </w:p>
    <w:p w14:paraId="23B2A88F" w14:textId="6ACFD191" w:rsidR="00B81582" w:rsidRPr="00B81582" w:rsidRDefault="003444EE" w:rsidP="00B81582">
      <w:pPr>
        <w:numPr>
          <w:ilvl w:val="0"/>
          <w:numId w:val="20"/>
        </w:numPr>
        <w:rPr>
          <w:lang w:val="en-GB"/>
        </w:rPr>
      </w:pPr>
      <w:r>
        <w:rPr>
          <w:lang w:val="en-GB"/>
        </w:rPr>
        <w:t>Is t</w:t>
      </w:r>
      <w:r w:rsidR="00B81582" w:rsidRPr="00B81582">
        <w:rPr>
          <w:lang w:val="en-GB"/>
        </w:rPr>
        <w:t xml:space="preserve">imely </w:t>
      </w:r>
      <w:r w:rsidR="00C57D9C">
        <w:rPr>
          <w:lang w:val="en-GB"/>
        </w:rPr>
        <w:t xml:space="preserve">(first response will be within </w:t>
      </w:r>
      <w:r w:rsidR="00567AD8">
        <w:rPr>
          <w:lang w:val="en-GB"/>
        </w:rPr>
        <w:t>2</w:t>
      </w:r>
      <w:r w:rsidR="00C57D9C">
        <w:rPr>
          <w:lang w:val="en-GB"/>
        </w:rPr>
        <w:t xml:space="preserve"> working days) </w:t>
      </w:r>
      <w:r w:rsidR="00B81582" w:rsidRPr="00B81582">
        <w:rPr>
          <w:lang w:val="en-GB"/>
        </w:rPr>
        <w:t>and</w:t>
      </w:r>
      <w:r w:rsidR="00EB3DC0">
        <w:rPr>
          <w:lang w:val="en-GB"/>
        </w:rPr>
        <w:t xml:space="preserve"> includes</w:t>
      </w:r>
      <w:r w:rsidR="00B81582" w:rsidRPr="00B81582">
        <w:rPr>
          <w:lang w:val="en-GB"/>
        </w:rPr>
        <w:t xml:space="preserve"> frequent updates for the complainant, </w:t>
      </w:r>
      <w:r w:rsidR="00EB3DC0">
        <w:rPr>
          <w:lang w:val="en-GB"/>
        </w:rPr>
        <w:t>likely weekly or when significant updates are made in the process</w:t>
      </w:r>
      <w:r w:rsidR="00195480">
        <w:rPr>
          <w:lang w:val="en-GB"/>
        </w:rPr>
        <w:t>.</w:t>
      </w:r>
    </w:p>
    <w:p w14:paraId="17F92F7F" w14:textId="1D08B38E" w:rsidR="00B81582" w:rsidRPr="00B81582" w:rsidRDefault="00195480" w:rsidP="00B81582">
      <w:pPr>
        <w:numPr>
          <w:ilvl w:val="0"/>
          <w:numId w:val="20"/>
        </w:numPr>
        <w:rPr>
          <w:lang w:val="en-GB"/>
        </w:rPr>
      </w:pPr>
      <w:r w:rsidRPr="00B81582">
        <w:rPr>
          <w:lang w:val="en-GB"/>
        </w:rPr>
        <w:t>I</w:t>
      </w:r>
      <w:r w:rsidR="00B81582" w:rsidRPr="00B81582">
        <w:rPr>
          <w:lang w:val="en-GB"/>
        </w:rPr>
        <w:t>nclude</w:t>
      </w:r>
      <w:r w:rsidR="00EB3DC0">
        <w:rPr>
          <w:lang w:val="en-GB"/>
        </w:rPr>
        <w:t xml:space="preserve">s </w:t>
      </w:r>
      <w:r w:rsidR="00B81582" w:rsidRPr="00B81582">
        <w:rPr>
          <w:lang w:val="en-GB"/>
        </w:rPr>
        <w:t>local resolution meetings sensitively handled between complainant and relevant practice staff</w:t>
      </w:r>
      <w:r w:rsidR="00EB3DC0">
        <w:rPr>
          <w:lang w:val="en-GB"/>
        </w:rPr>
        <w:t>, when appropriate</w:t>
      </w:r>
      <w:r>
        <w:rPr>
          <w:lang w:val="en-GB"/>
        </w:rPr>
        <w:t>.</w:t>
      </w:r>
      <w:r w:rsidR="00EB3DC0">
        <w:rPr>
          <w:lang w:val="en-GB"/>
        </w:rPr>
        <w:t xml:space="preserve"> </w:t>
      </w:r>
    </w:p>
    <w:p w14:paraId="4D9FE1CB" w14:textId="48391E72" w:rsidR="00B81582" w:rsidRPr="00B81582" w:rsidRDefault="003444EE" w:rsidP="00B81582">
      <w:pPr>
        <w:numPr>
          <w:ilvl w:val="0"/>
          <w:numId w:val="20"/>
        </w:numPr>
        <w:rPr>
          <w:lang w:val="en-GB"/>
        </w:rPr>
      </w:pPr>
      <w:r>
        <w:rPr>
          <w:lang w:val="en-GB"/>
        </w:rPr>
        <w:t>Is d</w:t>
      </w:r>
      <w:r w:rsidR="00EB3DC0">
        <w:rPr>
          <w:lang w:val="en-GB"/>
        </w:rPr>
        <w:t xml:space="preserve">ocumented, </w:t>
      </w:r>
      <w:r w:rsidR="00B81582" w:rsidRPr="00B81582">
        <w:rPr>
          <w:lang w:val="en-GB"/>
        </w:rPr>
        <w:t>followed up</w:t>
      </w:r>
      <w:r w:rsidR="00195480">
        <w:rPr>
          <w:lang w:val="en-GB"/>
        </w:rPr>
        <w:t>,</w:t>
      </w:r>
      <w:r w:rsidR="00B81582" w:rsidRPr="00B81582">
        <w:rPr>
          <w:lang w:val="en-GB"/>
        </w:rPr>
        <w:t xml:space="preserve"> and actions taken where appropriate</w:t>
      </w:r>
      <w:r w:rsidR="00195480">
        <w:rPr>
          <w:lang w:val="en-GB"/>
        </w:rPr>
        <w:t>.</w:t>
      </w:r>
    </w:p>
    <w:p w14:paraId="09A60D9A" w14:textId="3ACA9922" w:rsidR="00B81582" w:rsidRPr="00B81582" w:rsidRDefault="003444EE" w:rsidP="00B81582">
      <w:pPr>
        <w:numPr>
          <w:ilvl w:val="0"/>
          <w:numId w:val="20"/>
        </w:numPr>
        <w:rPr>
          <w:lang w:val="en-GB"/>
        </w:rPr>
      </w:pPr>
      <w:r>
        <w:rPr>
          <w:lang w:val="en-GB"/>
        </w:rPr>
        <w:t>Is s</w:t>
      </w:r>
      <w:r w:rsidR="00B81582" w:rsidRPr="00B81582">
        <w:rPr>
          <w:lang w:val="en-GB"/>
        </w:rPr>
        <w:t xml:space="preserve">ubmitted as KO41A reports to </w:t>
      </w:r>
      <w:hyperlink r:id="rId18" w:history="1">
        <w:r w:rsidR="00B81582" w:rsidRPr="00B81582">
          <w:rPr>
            <w:rStyle w:val="Hyperlink"/>
            <w:lang w:val="en-GB"/>
          </w:rPr>
          <w:t>NHS Digital</w:t>
        </w:r>
      </w:hyperlink>
      <w:r w:rsidR="00195480" w:rsidRPr="00195480">
        <w:t>.</w:t>
      </w:r>
    </w:p>
    <w:p w14:paraId="42649327" w14:textId="6A34C82E" w:rsidR="00B81582" w:rsidRDefault="003444EE" w:rsidP="00B81582">
      <w:pPr>
        <w:numPr>
          <w:ilvl w:val="0"/>
          <w:numId w:val="20"/>
        </w:numPr>
        <w:rPr>
          <w:lang w:val="en-GB"/>
        </w:rPr>
      </w:pPr>
      <w:r>
        <w:rPr>
          <w:lang w:val="en-GB"/>
        </w:rPr>
        <w:t>Is c</w:t>
      </w:r>
      <w:r w:rsidR="00B81582" w:rsidRPr="00B81582">
        <w:rPr>
          <w:lang w:val="en-GB"/>
        </w:rPr>
        <w:t>ommunicated to the complainant and an explanation of what impact this will have on changes at the practice</w:t>
      </w:r>
      <w:r w:rsidR="004C4BE9">
        <w:rPr>
          <w:lang w:val="en-GB"/>
        </w:rPr>
        <w:t xml:space="preserve"> given</w:t>
      </w:r>
      <w:r w:rsidR="002E2759">
        <w:rPr>
          <w:lang w:val="en-GB"/>
        </w:rPr>
        <w:t>.</w:t>
      </w:r>
      <w:r w:rsidR="00B81582" w:rsidRPr="00B81582">
        <w:rPr>
          <w:lang w:val="en-GB"/>
        </w:rPr>
        <w:t xml:space="preserve"> </w:t>
      </w:r>
    </w:p>
    <w:p w14:paraId="1AF8B54D" w14:textId="77777777" w:rsidR="00D33969" w:rsidRPr="00D33969" w:rsidRDefault="00D33969" w:rsidP="00D33969">
      <w:pPr>
        <w:ind w:firstLine="0"/>
        <w:rPr>
          <w:b/>
          <w:bCs/>
          <w:lang w:val="en-GB"/>
        </w:rPr>
      </w:pPr>
      <w:r w:rsidRPr="00D33969">
        <w:rPr>
          <w:b/>
          <w:bCs/>
          <w:lang w:val="en-GB"/>
        </w:rPr>
        <w:t>Time limit to make a complaint</w:t>
      </w:r>
    </w:p>
    <w:p w14:paraId="525019DF" w14:textId="77777777" w:rsidR="00D33969" w:rsidRPr="00D33969" w:rsidRDefault="00D33969" w:rsidP="00D33969">
      <w:pPr>
        <w:ind w:firstLine="0"/>
        <w:rPr>
          <w:lang w:val="en-GB"/>
        </w:rPr>
      </w:pPr>
    </w:p>
    <w:p w14:paraId="65FD641D" w14:textId="77777777" w:rsidR="00D33969" w:rsidRPr="00D33969" w:rsidRDefault="00D33969" w:rsidP="00D33969">
      <w:pPr>
        <w:ind w:firstLine="0"/>
        <w:rPr>
          <w:lang w:val="en-GB"/>
        </w:rPr>
      </w:pPr>
      <w:r w:rsidRPr="00D33969">
        <w:rPr>
          <w:lang w:val="en-GB"/>
        </w:rPr>
        <w:lastRenderedPageBreak/>
        <w:t>A complaint should be made as soon as possible after an event and not more than 12 months after the date the matter complained about occurred, or the date that the patient/client was aware of the event. The time limit can be extended if there were good grounds for not making the complaint earlier and it is still possible to investigate the complaint fairly and effectively.</w:t>
      </w:r>
    </w:p>
    <w:p w14:paraId="446AB60F" w14:textId="77777777" w:rsidR="00D33969" w:rsidRPr="00D33969" w:rsidRDefault="00D33969" w:rsidP="00D33969">
      <w:pPr>
        <w:ind w:firstLine="0"/>
        <w:rPr>
          <w:b/>
          <w:bCs/>
          <w:lang w:val="en-GB"/>
        </w:rPr>
      </w:pPr>
      <w:r w:rsidRPr="00D33969">
        <w:rPr>
          <w:b/>
          <w:bCs/>
          <w:lang w:val="en-GB"/>
        </w:rPr>
        <w:t>Confidentiality</w:t>
      </w:r>
    </w:p>
    <w:p w14:paraId="4D8BCD5D" w14:textId="2F6814B2" w:rsidR="00D33969" w:rsidRDefault="00D33969" w:rsidP="00D33969">
      <w:pPr>
        <w:ind w:firstLine="0"/>
        <w:rPr>
          <w:lang w:val="en-GB"/>
        </w:rPr>
      </w:pPr>
      <w:r w:rsidRPr="00D33969">
        <w:rPr>
          <w:lang w:val="en-GB"/>
        </w:rPr>
        <w:t xml:space="preserve">All complaints </w:t>
      </w:r>
      <w:r>
        <w:rPr>
          <w:lang w:val="en-GB"/>
        </w:rPr>
        <w:t>will</w:t>
      </w:r>
      <w:r w:rsidRPr="00D33969">
        <w:rPr>
          <w:lang w:val="en-GB"/>
        </w:rPr>
        <w:t xml:space="preserve"> be treated in the strictest confidence.</w:t>
      </w:r>
    </w:p>
    <w:p w14:paraId="4EC99683" w14:textId="0FBFC581" w:rsidR="00B81582" w:rsidRDefault="00C57D9C" w:rsidP="00C57D9C">
      <w:pPr>
        <w:ind w:firstLine="0"/>
        <w:rPr>
          <w:b/>
          <w:bCs/>
          <w:lang w:val="en-GB"/>
        </w:rPr>
      </w:pPr>
      <w:r w:rsidRPr="00C57D9C">
        <w:rPr>
          <w:b/>
          <w:bCs/>
          <w:lang w:val="en-GB"/>
        </w:rPr>
        <w:t>Duty of candour</w:t>
      </w:r>
    </w:p>
    <w:p w14:paraId="4B088F4C" w14:textId="619A1EC7" w:rsidR="00B81582" w:rsidRPr="00B81582" w:rsidRDefault="008C1475" w:rsidP="00C57D9C">
      <w:pPr>
        <w:ind w:firstLine="0"/>
        <w:rPr>
          <w:lang w:val="en-GB"/>
        </w:rPr>
      </w:pPr>
      <w:r>
        <w:rPr>
          <w:lang w:val="en-GB"/>
        </w:rPr>
        <w:t>As a practice we</w:t>
      </w:r>
      <w:r w:rsidR="00C57D9C" w:rsidRPr="00C57D9C">
        <w:rPr>
          <w:lang w:val="en-GB"/>
        </w:rPr>
        <w:t xml:space="preserve"> understand our responsibilit</w:t>
      </w:r>
      <w:r>
        <w:rPr>
          <w:lang w:val="en-GB"/>
        </w:rPr>
        <w:t>ies</w:t>
      </w:r>
      <w:r w:rsidR="00C57D9C" w:rsidRPr="00C57D9C">
        <w:rPr>
          <w:lang w:val="en-GB"/>
        </w:rPr>
        <w:t xml:space="preserve"> </w:t>
      </w:r>
      <w:r>
        <w:rPr>
          <w:lang w:val="en-GB"/>
        </w:rPr>
        <w:t>relating to</w:t>
      </w:r>
      <w:r w:rsidR="00C57D9C" w:rsidRPr="00C57D9C">
        <w:rPr>
          <w:lang w:val="en-GB"/>
        </w:rPr>
        <w:t xml:space="preserve"> the</w:t>
      </w:r>
      <w:r>
        <w:rPr>
          <w:lang w:val="en-GB"/>
        </w:rPr>
        <w:t xml:space="preserve"> statutory</w:t>
      </w:r>
      <w:r w:rsidR="00C57D9C" w:rsidRPr="00C57D9C">
        <w:rPr>
          <w:lang w:val="en-GB"/>
        </w:rPr>
        <w:t xml:space="preserve"> duty of candour. </w:t>
      </w:r>
    </w:p>
    <w:p w14:paraId="5291779F" w14:textId="1FC69B64" w:rsidR="00C57D9C" w:rsidRPr="00C57D9C" w:rsidRDefault="00C57D9C" w:rsidP="00C57D9C">
      <w:pPr>
        <w:ind w:firstLine="0"/>
      </w:pPr>
      <w:r>
        <w:t>As such the registered person will notify the relevant person</w:t>
      </w:r>
      <w:r w:rsidRPr="00C57D9C">
        <w:t xml:space="preserve"> </w:t>
      </w:r>
      <w:r w:rsidR="00934A99">
        <w:t xml:space="preserve">as </w:t>
      </w:r>
      <w:r w:rsidRPr="00C57D9C">
        <w:t>soon as reasonably practicable after becoming aware that a notifiable safety incident has occurred</w:t>
      </w:r>
      <w:r w:rsidR="007E2051">
        <w:t>.</w:t>
      </w:r>
    </w:p>
    <w:p w14:paraId="31A6F56A" w14:textId="510EF4CB" w:rsidR="00C57D9C" w:rsidRPr="00C57D9C" w:rsidRDefault="00C57D9C" w:rsidP="00C57D9C">
      <w:pPr>
        <w:ind w:firstLine="0"/>
      </w:pPr>
      <w:r>
        <w:t>This will be done</w:t>
      </w:r>
      <w:r w:rsidRPr="00C57D9C">
        <w:t xml:space="preserve"> in person by one or more representatives of the registered person (usually a GP and a practice manager)</w:t>
      </w:r>
      <w:r w:rsidR="00EF5A06">
        <w:t>.</w:t>
      </w:r>
    </w:p>
    <w:p w14:paraId="6D21B780" w14:textId="45D1FCFE" w:rsidR="00C57D9C" w:rsidRPr="00C57D9C" w:rsidRDefault="00C57D9C" w:rsidP="00C57D9C">
      <w:pPr>
        <w:ind w:firstLine="0"/>
      </w:pPr>
      <w:r>
        <w:t xml:space="preserve">As part of this we will </w:t>
      </w:r>
      <w:r w:rsidRPr="00C57D9C">
        <w:t xml:space="preserve">provide an account, which </w:t>
      </w:r>
      <w:r>
        <w:t xml:space="preserve">will be accurate and will contain </w:t>
      </w:r>
      <w:r w:rsidRPr="00C57D9C">
        <w:t>all the facts the registered person knows about the incident as at the date of the notification</w:t>
      </w:r>
      <w:r w:rsidR="00EF5A06">
        <w:t>.</w:t>
      </w:r>
    </w:p>
    <w:p w14:paraId="41899B17" w14:textId="2693DE2F" w:rsidR="00C57D9C" w:rsidRPr="00C57D9C" w:rsidRDefault="00C57D9C" w:rsidP="00C57D9C">
      <w:pPr>
        <w:ind w:firstLine="0"/>
      </w:pPr>
      <w:r>
        <w:t>We will also a</w:t>
      </w:r>
      <w:r w:rsidRPr="00C57D9C">
        <w:t xml:space="preserve">dvise the relevant person what further enquiries into the incident </w:t>
      </w:r>
      <w:r>
        <w:t xml:space="preserve">we believe to be appropriate to fully comply with our responsibilities under the duty of </w:t>
      </w:r>
      <w:proofErr w:type="spellStart"/>
      <w:r>
        <w:t>candour</w:t>
      </w:r>
      <w:proofErr w:type="spellEnd"/>
      <w:r>
        <w:t xml:space="preserve">. </w:t>
      </w:r>
    </w:p>
    <w:p w14:paraId="0CCE7072" w14:textId="5A0BFF8C" w:rsidR="00B81582" w:rsidRDefault="00C57D9C" w:rsidP="00C57D9C">
      <w:pPr>
        <w:ind w:firstLine="0"/>
      </w:pPr>
      <w:r>
        <w:t xml:space="preserve">This will </w:t>
      </w:r>
      <w:r w:rsidRPr="00C57D9C">
        <w:t>include an apology and</w:t>
      </w:r>
      <w:r>
        <w:t xml:space="preserve"> will </w:t>
      </w:r>
      <w:r w:rsidRPr="00C57D9C">
        <w:t xml:space="preserve">be recorded in a written record </w:t>
      </w:r>
      <w:r w:rsidR="00EF5A06">
        <w:t>that</w:t>
      </w:r>
      <w:r w:rsidRPr="00C57D9C">
        <w:t xml:space="preserve"> </w:t>
      </w:r>
      <w:r>
        <w:t>will be</w:t>
      </w:r>
      <w:r w:rsidRPr="00C57D9C">
        <w:t xml:space="preserve"> kept securely by the registered person</w:t>
      </w:r>
      <w:r>
        <w:t xml:space="preserve">. </w:t>
      </w:r>
    </w:p>
    <w:p w14:paraId="279CBDF1" w14:textId="77777777" w:rsidR="000F3B63" w:rsidRDefault="000F3B63" w:rsidP="000F3B63">
      <w:pPr>
        <w:pStyle w:val="Heading2"/>
      </w:pPr>
      <w:bookmarkStart w:id="5" w:name="_Toc40710310"/>
      <w:r>
        <w:t>Distribution</w:t>
      </w:r>
      <w:bookmarkEnd w:id="5"/>
    </w:p>
    <w:p w14:paraId="432F84D1" w14:textId="11ABD1E7" w:rsidR="000F3B63" w:rsidRDefault="000F3B63" w:rsidP="00B81582">
      <w:pPr>
        <w:ind w:firstLine="0"/>
      </w:pPr>
      <w:r w:rsidRPr="00B62CC4">
        <w:t>Employees will be made aware of this policy via</w:t>
      </w:r>
      <w:r>
        <w:t xml:space="preserve"> </w:t>
      </w:r>
      <w:proofErr w:type="spellStart"/>
      <w:r>
        <w:t>TeamNet</w:t>
      </w:r>
      <w:proofErr w:type="spellEnd"/>
      <w:r w:rsidR="00D106B9">
        <w:t>.</w:t>
      </w:r>
    </w:p>
    <w:p w14:paraId="79FE0291" w14:textId="07A04571" w:rsidR="00255664" w:rsidRPr="00255664" w:rsidRDefault="000F3B63" w:rsidP="000F3B63">
      <w:pPr>
        <w:ind w:firstLine="0"/>
      </w:pPr>
      <w:r>
        <w:t>Patients will be made aware of this policy using patient leaflets and on the practice website</w:t>
      </w:r>
      <w:r w:rsidR="00D106B9">
        <w:t>.</w:t>
      </w:r>
    </w:p>
    <w:p w14:paraId="5BFE61C4" w14:textId="5AA35CCC" w:rsidR="000B5F92" w:rsidRDefault="000B5F92" w:rsidP="000B5F92">
      <w:pPr>
        <w:pStyle w:val="Heading2"/>
      </w:pPr>
      <w:bookmarkStart w:id="6" w:name="_Toc40710311"/>
      <w:r>
        <w:lastRenderedPageBreak/>
        <w:t>Training</w:t>
      </w:r>
      <w:bookmarkEnd w:id="6"/>
      <w:r w:rsidRPr="000B5F92">
        <w:t xml:space="preserve"> </w:t>
      </w:r>
    </w:p>
    <w:p w14:paraId="7660C174" w14:textId="57117189" w:rsidR="00B81582" w:rsidRDefault="001C4776" w:rsidP="00B81582">
      <w:pPr>
        <w:ind w:firstLine="0"/>
      </w:pPr>
      <w:r>
        <w:t xml:space="preserve">All staff will be given training on </w:t>
      </w:r>
      <w:r w:rsidR="00F66335">
        <w:t>handling complaints</w:t>
      </w:r>
      <w:r w:rsidR="00581EAC">
        <w:t xml:space="preserve"> </w:t>
      </w:r>
      <w:r>
        <w:t>at induction</w:t>
      </w:r>
      <w:r w:rsidR="00644139">
        <w:t xml:space="preserve"> and</w:t>
      </w:r>
      <w:r>
        <w:t xml:space="preserve"> an</w:t>
      </w:r>
      <w:r w:rsidR="008C1475">
        <w:t>nually</w:t>
      </w:r>
      <w:r>
        <w:t xml:space="preserve"> thereafter. </w:t>
      </w:r>
    </w:p>
    <w:p w14:paraId="657FF707" w14:textId="5757E263" w:rsidR="00B62CC4" w:rsidRPr="00B62CC4" w:rsidRDefault="001C4776" w:rsidP="00B81582">
      <w:pPr>
        <w:ind w:firstLine="0"/>
      </w:pPr>
      <w:r>
        <w:t>Any training requirements will be identified within an individual's Personal</w:t>
      </w:r>
      <w:r w:rsidR="00B81582">
        <w:t xml:space="preserve"> </w:t>
      </w:r>
      <w:r>
        <w:t xml:space="preserve">Development Reviews. Training is available in the Training module within </w:t>
      </w:r>
      <w:proofErr w:type="spellStart"/>
      <w:r>
        <w:t>TeamNet</w:t>
      </w:r>
      <w:proofErr w:type="spellEnd"/>
      <w:r>
        <w:t>.</w:t>
      </w:r>
    </w:p>
    <w:p w14:paraId="13DB404E" w14:textId="3970F6D7" w:rsidR="00BC36C0" w:rsidRDefault="00BC36C0" w:rsidP="007A06DA">
      <w:pPr>
        <w:ind w:firstLine="0"/>
        <w:rPr>
          <w:b/>
          <w:bCs/>
        </w:rPr>
      </w:pPr>
      <w:r w:rsidRPr="007A06DA">
        <w:rPr>
          <w:b/>
          <w:bCs/>
        </w:rPr>
        <w:t>Equality and</w:t>
      </w:r>
      <w:r w:rsidR="00D106B9" w:rsidRPr="007A06DA">
        <w:rPr>
          <w:b/>
          <w:bCs/>
        </w:rPr>
        <w:t xml:space="preserve"> diversity impact assessment</w:t>
      </w:r>
    </w:p>
    <w:p w14:paraId="62938453" w14:textId="7EA36910" w:rsidR="00B62CC4" w:rsidRPr="00B62CC4" w:rsidRDefault="00B62CC4" w:rsidP="00581EAC">
      <w:pPr>
        <w:ind w:firstLine="0"/>
      </w:pPr>
      <w:r w:rsidRPr="00B62CC4">
        <w:t>In developing this policy, an equalities impact assessment has been undertaken. An adverse impact is</w:t>
      </w:r>
      <w:r>
        <w:t xml:space="preserve"> </w:t>
      </w:r>
      <w:r w:rsidRPr="00B62CC4">
        <w:t>unlikely, and on the contrary the policy has the clear potential to have a positive impact by reducing and</w:t>
      </w:r>
      <w:r>
        <w:t xml:space="preserve"> </w:t>
      </w:r>
      <w:r w:rsidRPr="00B62CC4">
        <w:t xml:space="preserve">removing barriers and inequalities that currently exist. </w:t>
      </w:r>
    </w:p>
    <w:p w14:paraId="1F5E12AC" w14:textId="507A670A" w:rsidR="00D33969" w:rsidRDefault="00B62CC4" w:rsidP="00D33969">
      <w:pPr>
        <w:ind w:firstLine="0"/>
      </w:pPr>
      <w:r w:rsidRPr="00B62CC4">
        <w:t xml:space="preserve">If, at any time, this policy </w:t>
      </w:r>
      <w:proofErr w:type="gramStart"/>
      <w:r w:rsidRPr="00B62CC4">
        <w:t>is considered to be</w:t>
      </w:r>
      <w:proofErr w:type="gramEnd"/>
      <w:r w:rsidRPr="00B62CC4">
        <w:t xml:space="preserve"> discriminatory in any way, the author of the policy</w:t>
      </w:r>
      <w:r w:rsidR="00C61417">
        <w:t xml:space="preserve"> </w:t>
      </w:r>
      <w:r w:rsidRPr="00B62CC4">
        <w:t>should be contacted immediately to discuss these concerns</w:t>
      </w:r>
      <w:r w:rsidR="00D33969">
        <w:t xml:space="preserve">. </w:t>
      </w:r>
    </w:p>
    <w:p w14:paraId="34FF0FB9" w14:textId="23B14EDC" w:rsidR="00D33969" w:rsidRPr="00D33969" w:rsidRDefault="00D33969" w:rsidP="00D33969">
      <w:pPr>
        <w:ind w:firstLine="0"/>
        <w:rPr>
          <w:b/>
          <w:bCs/>
        </w:rPr>
      </w:pPr>
      <w:r w:rsidRPr="00D33969">
        <w:rPr>
          <w:b/>
          <w:bCs/>
        </w:rPr>
        <w:t>Access to medical records</w:t>
      </w:r>
    </w:p>
    <w:p w14:paraId="264627DE" w14:textId="76FF236D" w:rsidR="00D33969" w:rsidRDefault="00D33969" w:rsidP="00D33969">
      <w:pPr>
        <w:ind w:firstLine="0"/>
      </w:pPr>
      <w:r>
        <w:t>Where the investigation of the complaint requires consideration of the patient's medical records, the complaints officer must inform the patient or person acting on their behalf if the investigation will involve disclosure of information contained in those records to a person other than the practice or an employee of the practice.</w:t>
      </w:r>
    </w:p>
    <w:p w14:paraId="3E9F725B" w14:textId="50D64A77" w:rsidR="00D33969" w:rsidRDefault="00D33969" w:rsidP="00D33969">
      <w:pPr>
        <w:ind w:firstLine="0"/>
      </w:pPr>
      <w:r>
        <w:t>The practice will keep a record of all complaints and copies of all correspondence relating to complaints, but such records must be kept separate from patients' medical records.</w:t>
      </w:r>
    </w:p>
    <w:p w14:paraId="7689D6F5" w14:textId="54BE7E23" w:rsidR="00B62CC4" w:rsidRPr="00B62CC4" w:rsidRDefault="00D33969" w:rsidP="00D33969">
      <w:pPr>
        <w:ind w:firstLine="0"/>
      </w:pPr>
      <w:r>
        <w:t>A consent form should be sent if the person making the complaint is not the patient and there is a need to disclose confidential information within the response.</w:t>
      </w:r>
    </w:p>
    <w:p w14:paraId="07521602" w14:textId="11993082" w:rsidR="000B5F92" w:rsidRDefault="000B5F92" w:rsidP="000B5F92">
      <w:pPr>
        <w:pStyle w:val="Heading2"/>
      </w:pPr>
      <w:bookmarkStart w:id="7" w:name="_Toc40710312"/>
      <w:r>
        <w:t>Monitoring and reporting</w:t>
      </w:r>
      <w:bookmarkEnd w:id="7"/>
    </w:p>
    <w:p w14:paraId="1E837236" w14:textId="274A71FF" w:rsidR="001C4776" w:rsidRDefault="001C4776" w:rsidP="001C4776">
      <w:pPr>
        <w:ind w:firstLine="0"/>
      </w:pPr>
      <w:r>
        <w:t xml:space="preserve">Monitoring and reporting </w:t>
      </w:r>
      <w:r w:rsidR="00AD7715">
        <w:t xml:space="preserve">in relation to </w:t>
      </w:r>
      <w:r w:rsidR="00581EAC">
        <w:t xml:space="preserve">this </w:t>
      </w:r>
      <w:r w:rsidR="00AD7715">
        <w:t xml:space="preserve">policy </w:t>
      </w:r>
      <w:r>
        <w:t xml:space="preserve">are the responsibility of the practice manager. </w:t>
      </w:r>
    </w:p>
    <w:p w14:paraId="35D8DB8E" w14:textId="73DEC011" w:rsidR="001C4776" w:rsidRDefault="001C4776" w:rsidP="001C4776">
      <w:pPr>
        <w:ind w:firstLine="0"/>
      </w:pPr>
      <w:r>
        <w:t>The following sources wil</w:t>
      </w:r>
      <w:r w:rsidR="00AD7715">
        <w:t>l be used to provide evidence of any issues raised</w:t>
      </w:r>
      <w:r w:rsidR="000A44D2">
        <w:t>:</w:t>
      </w:r>
      <w:r w:rsidR="00AD7715">
        <w:t xml:space="preserve"> </w:t>
      </w:r>
    </w:p>
    <w:p w14:paraId="33C14A00" w14:textId="1D872D80" w:rsidR="001C4776" w:rsidRDefault="001C4776" w:rsidP="00AD7715">
      <w:pPr>
        <w:pStyle w:val="ListParagraph"/>
        <w:numPr>
          <w:ilvl w:val="0"/>
          <w:numId w:val="17"/>
        </w:numPr>
      </w:pPr>
      <w:r>
        <w:lastRenderedPageBreak/>
        <w:t>P</w:t>
      </w:r>
      <w:r w:rsidR="000A44D2">
        <w:t>ALS.</w:t>
      </w:r>
    </w:p>
    <w:p w14:paraId="1940A750" w14:textId="65E93F52" w:rsidR="001C4776" w:rsidRDefault="001C4776" w:rsidP="00AD7715">
      <w:pPr>
        <w:pStyle w:val="ListParagraph"/>
        <w:numPr>
          <w:ilvl w:val="0"/>
          <w:numId w:val="17"/>
        </w:numPr>
      </w:pPr>
      <w:r>
        <w:t>Complaints</w:t>
      </w:r>
      <w:r w:rsidR="000A44D2">
        <w:t>.</w:t>
      </w:r>
    </w:p>
    <w:p w14:paraId="605F5C36" w14:textId="402F12FE" w:rsidR="001C4776" w:rsidRDefault="00AD7715" w:rsidP="00AD7715">
      <w:pPr>
        <w:pStyle w:val="ListParagraph"/>
        <w:numPr>
          <w:ilvl w:val="0"/>
          <w:numId w:val="17"/>
        </w:numPr>
      </w:pPr>
      <w:r>
        <w:t>Significant and learning events</w:t>
      </w:r>
      <w:r w:rsidR="000A44D2">
        <w:t>.</w:t>
      </w:r>
    </w:p>
    <w:p w14:paraId="3CE6A0BA" w14:textId="704E358E" w:rsidR="001C4776" w:rsidRPr="001C4776" w:rsidRDefault="001C4776" w:rsidP="001C4776">
      <w:pPr>
        <w:ind w:firstLine="0"/>
      </w:pPr>
      <w:r>
        <w:t xml:space="preserve">Any incidents relating to </w:t>
      </w:r>
      <w:r w:rsidR="00F66335">
        <w:t xml:space="preserve">complaints </w:t>
      </w:r>
      <w:r>
        <w:t>will be monitored via incident reporting.</w:t>
      </w:r>
    </w:p>
    <w:p w14:paraId="5816BC4D" w14:textId="39A714D5" w:rsidR="0045128E" w:rsidRDefault="00521D0F" w:rsidP="00521D0F">
      <w:pPr>
        <w:pStyle w:val="Heading2"/>
      </w:pPr>
      <w:bookmarkStart w:id="8" w:name="_Toc40710313"/>
      <w:r>
        <w:t>Summary of NHS legal and mandatory documentation</w:t>
      </w:r>
      <w:bookmarkEnd w:id="8"/>
    </w:p>
    <w:p w14:paraId="18171B1E" w14:textId="68159704" w:rsidR="00B81582" w:rsidRPr="006D45F9" w:rsidRDefault="00B81582" w:rsidP="00B81582">
      <w:pPr>
        <w:pStyle w:val="Bibliography"/>
      </w:pPr>
      <w:r w:rsidRPr="006D45F9">
        <w:t>NHS England</w:t>
      </w:r>
      <w:r w:rsidR="00053549">
        <w:t>.</w:t>
      </w:r>
      <w:r w:rsidRPr="006D45F9">
        <w:t xml:space="preserve"> Complaints policy </w:t>
      </w:r>
      <w:hyperlink r:id="rId19" w:history="1">
        <w:r w:rsidRPr="006D45F9">
          <w:rPr>
            <w:rStyle w:val="Hyperlink"/>
          </w:rPr>
          <w:t>https://www.england.nhs.uk/wp-content/uploads/2016/07/nhse-complaints-policy-june-2017.pdf</w:t>
        </w:r>
      </w:hyperlink>
      <w:r>
        <w:t xml:space="preserve"> </w:t>
      </w:r>
    </w:p>
    <w:p w14:paraId="370A1011" w14:textId="713953BA" w:rsidR="00B81582" w:rsidRDefault="00B81582" w:rsidP="00B81582">
      <w:pPr>
        <w:ind w:firstLine="0"/>
      </w:pPr>
      <w:r w:rsidRPr="00B81582">
        <w:t>Department of Health and Social Care</w:t>
      </w:r>
      <w:r w:rsidR="00053549">
        <w:t>.</w:t>
      </w:r>
      <w:r w:rsidRPr="00B81582">
        <w:t xml:space="preserve"> NHS </w:t>
      </w:r>
      <w:r w:rsidR="00E63BB9">
        <w:t>complaints guidance</w:t>
      </w:r>
      <w:r w:rsidRPr="00B81582">
        <w:t xml:space="preserve"> </w:t>
      </w:r>
      <w:hyperlink r:id="rId20" w:history="1">
        <w:r w:rsidRPr="0082114F">
          <w:rPr>
            <w:rStyle w:val="Hyperlink"/>
          </w:rPr>
          <w:t>https://www.gov.uk/government/publications/the-nhs-constitution-for-england/how-do-i-give-feedback-or-make-a-complaint-about-an-nhs-service</w:t>
        </w:r>
      </w:hyperlink>
      <w:r>
        <w:t xml:space="preserve"> </w:t>
      </w:r>
    </w:p>
    <w:p w14:paraId="4A0EBCD6" w14:textId="77777777" w:rsidR="0045128E" w:rsidRDefault="0045128E" w:rsidP="00521D0F">
      <w:pPr>
        <w:pStyle w:val="Heading2"/>
      </w:pPr>
    </w:p>
    <w:p w14:paraId="5908DE59" w14:textId="7B42BB0C" w:rsidR="00521D0F" w:rsidRDefault="00521D0F" w:rsidP="00521D0F">
      <w:pPr>
        <w:pStyle w:val="Heading2"/>
      </w:pPr>
      <w:bookmarkStart w:id="9" w:name="_Toc40710314"/>
      <w:r>
        <w:t>Versions</w:t>
      </w:r>
      <w:bookmarkEnd w:id="9"/>
    </w:p>
    <w:p w14:paraId="7DA77A49" w14:textId="61BC88D5" w:rsidR="0045128E" w:rsidRPr="0045128E" w:rsidRDefault="0045128E" w:rsidP="0045128E">
      <w:r>
        <w:t>Document review history</w:t>
      </w:r>
    </w:p>
    <w:tbl>
      <w:tblPr>
        <w:tblStyle w:val="TableGrid"/>
        <w:tblW w:w="0" w:type="auto"/>
        <w:tblLook w:val="04A0" w:firstRow="1" w:lastRow="0" w:firstColumn="1" w:lastColumn="0" w:noHBand="0" w:noVBand="1"/>
      </w:tblPr>
      <w:tblGrid>
        <w:gridCol w:w="1030"/>
        <w:gridCol w:w="2124"/>
        <w:gridCol w:w="4783"/>
        <w:gridCol w:w="1413"/>
      </w:tblGrid>
      <w:tr w:rsidR="0045128E" w14:paraId="71AF438E" w14:textId="77777777" w:rsidTr="0045128E">
        <w:tc>
          <w:tcPr>
            <w:tcW w:w="988" w:type="dxa"/>
          </w:tcPr>
          <w:p w14:paraId="4B522650" w14:textId="2826B7AE" w:rsidR="0045128E" w:rsidRPr="0045128E" w:rsidRDefault="0045128E" w:rsidP="0045128E">
            <w:pPr>
              <w:ind w:firstLine="0"/>
              <w:rPr>
                <w:b/>
                <w:bCs/>
              </w:rPr>
            </w:pPr>
            <w:r w:rsidRPr="0045128E">
              <w:rPr>
                <w:b/>
                <w:bCs/>
              </w:rPr>
              <w:t>Version number</w:t>
            </w:r>
          </w:p>
        </w:tc>
        <w:tc>
          <w:tcPr>
            <w:tcW w:w="2126" w:type="dxa"/>
          </w:tcPr>
          <w:p w14:paraId="299495EB" w14:textId="498E3332" w:rsidR="0045128E" w:rsidRPr="0045128E" w:rsidRDefault="0045128E" w:rsidP="0045128E">
            <w:pPr>
              <w:ind w:firstLine="0"/>
              <w:rPr>
                <w:b/>
                <w:bCs/>
              </w:rPr>
            </w:pPr>
            <w:r w:rsidRPr="0045128E">
              <w:rPr>
                <w:b/>
                <w:bCs/>
              </w:rPr>
              <w:t>Author/reviewer</w:t>
            </w:r>
          </w:p>
        </w:tc>
        <w:tc>
          <w:tcPr>
            <w:tcW w:w="4819" w:type="dxa"/>
          </w:tcPr>
          <w:p w14:paraId="44481D74" w14:textId="5DE6DAFA" w:rsidR="0045128E" w:rsidRPr="0045128E" w:rsidRDefault="0045128E" w:rsidP="0045128E">
            <w:pPr>
              <w:ind w:firstLine="0"/>
              <w:rPr>
                <w:b/>
                <w:bCs/>
              </w:rPr>
            </w:pPr>
            <w:r w:rsidRPr="0045128E">
              <w:rPr>
                <w:b/>
                <w:bCs/>
              </w:rPr>
              <w:t>Summary of amendments</w:t>
            </w:r>
          </w:p>
        </w:tc>
        <w:tc>
          <w:tcPr>
            <w:tcW w:w="1417" w:type="dxa"/>
          </w:tcPr>
          <w:p w14:paraId="1D9ED71D" w14:textId="2FAE7063" w:rsidR="0045128E" w:rsidRPr="0045128E" w:rsidRDefault="0045128E" w:rsidP="0045128E">
            <w:pPr>
              <w:ind w:firstLine="0"/>
              <w:rPr>
                <w:b/>
                <w:bCs/>
              </w:rPr>
            </w:pPr>
            <w:r w:rsidRPr="0045128E">
              <w:rPr>
                <w:b/>
                <w:bCs/>
              </w:rPr>
              <w:t>Issue date</w:t>
            </w:r>
          </w:p>
        </w:tc>
      </w:tr>
      <w:tr w:rsidR="0045128E" w14:paraId="35F7943B" w14:textId="77777777" w:rsidTr="0045128E">
        <w:tc>
          <w:tcPr>
            <w:tcW w:w="988" w:type="dxa"/>
          </w:tcPr>
          <w:p w14:paraId="6BBF9E7C" w14:textId="5AC0B8DC" w:rsidR="0045128E" w:rsidRDefault="0045128E" w:rsidP="0045128E">
            <w:pPr>
              <w:ind w:firstLine="0"/>
            </w:pPr>
            <w:r>
              <w:t>1.0</w:t>
            </w:r>
          </w:p>
        </w:tc>
        <w:tc>
          <w:tcPr>
            <w:tcW w:w="2126" w:type="dxa"/>
          </w:tcPr>
          <w:p w14:paraId="312FFDA6" w14:textId="7E94E312" w:rsidR="0045128E" w:rsidRDefault="0045128E" w:rsidP="0045128E">
            <w:pPr>
              <w:ind w:firstLine="0"/>
            </w:pPr>
            <w:r>
              <w:t>Clarity Informatics</w:t>
            </w:r>
          </w:p>
        </w:tc>
        <w:tc>
          <w:tcPr>
            <w:tcW w:w="4819" w:type="dxa"/>
          </w:tcPr>
          <w:p w14:paraId="192293DC" w14:textId="4E684C71" w:rsidR="0045128E" w:rsidRDefault="0045128E" w:rsidP="0045128E">
            <w:pPr>
              <w:ind w:firstLine="0"/>
            </w:pPr>
            <w:r>
              <w:t>Policy written</w:t>
            </w:r>
          </w:p>
        </w:tc>
        <w:tc>
          <w:tcPr>
            <w:tcW w:w="1417" w:type="dxa"/>
          </w:tcPr>
          <w:p w14:paraId="5E8F2E7F" w14:textId="4AA6065B" w:rsidR="0045128E" w:rsidRDefault="00B81582" w:rsidP="0045128E">
            <w:pPr>
              <w:ind w:firstLine="0"/>
            </w:pPr>
            <w:r>
              <w:t>7.5</w:t>
            </w:r>
            <w:r w:rsidR="0045128E">
              <w:t>.2020</w:t>
            </w:r>
          </w:p>
        </w:tc>
      </w:tr>
      <w:tr w:rsidR="0045128E" w14:paraId="37689805" w14:textId="77777777" w:rsidTr="0045128E">
        <w:tc>
          <w:tcPr>
            <w:tcW w:w="988" w:type="dxa"/>
          </w:tcPr>
          <w:p w14:paraId="75FE69F5" w14:textId="2C1F85D3" w:rsidR="0045128E" w:rsidRDefault="0045128E" w:rsidP="0045128E">
            <w:pPr>
              <w:ind w:firstLine="0"/>
            </w:pPr>
            <w:r>
              <w:t>2.0</w:t>
            </w:r>
          </w:p>
        </w:tc>
        <w:tc>
          <w:tcPr>
            <w:tcW w:w="2126" w:type="dxa"/>
          </w:tcPr>
          <w:p w14:paraId="3C33C3A1" w14:textId="77777777" w:rsidR="0045128E" w:rsidRDefault="0045128E" w:rsidP="0045128E">
            <w:pPr>
              <w:ind w:firstLine="0"/>
            </w:pPr>
          </w:p>
        </w:tc>
        <w:tc>
          <w:tcPr>
            <w:tcW w:w="4819" w:type="dxa"/>
          </w:tcPr>
          <w:p w14:paraId="28E4D96C" w14:textId="77777777" w:rsidR="0045128E" w:rsidRDefault="0045128E" w:rsidP="0045128E">
            <w:pPr>
              <w:ind w:firstLine="0"/>
            </w:pPr>
          </w:p>
        </w:tc>
        <w:tc>
          <w:tcPr>
            <w:tcW w:w="1417" w:type="dxa"/>
          </w:tcPr>
          <w:p w14:paraId="6E75C738" w14:textId="77777777" w:rsidR="0045128E" w:rsidRDefault="0045128E" w:rsidP="0045128E">
            <w:pPr>
              <w:ind w:firstLine="0"/>
            </w:pPr>
          </w:p>
        </w:tc>
      </w:tr>
      <w:tr w:rsidR="0045128E" w14:paraId="208C105D" w14:textId="77777777" w:rsidTr="0045128E">
        <w:tc>
          <w:tcPr>
            <w:tcW w:w="988" w:type="dxa"/>
          </w:tcPr>
          <w:p w14:paraId="429CC837" w14:textId="0BDC40FB" w:rsidR="0045128E" w:rsidRDefault="0045128E" w:rsidP="0045128E">
            <w:pPr>
              <w:ind w:firstLine="0"/>
            </w:pPr>
            <w:r>
              <w:t>3.0</w:t>
            </w:r>
          </w:p>
        </w:tc>
        <w:tc>
          <w:tcPr>
            <w:tcW w:w="2126" w:type="dxa"/>
          </w:tcPr>
          <w:p w14:paraId="13B9BC00" w14:textId="77777777" w:rsidR="0045128E" w:rsidRDefault="0045128E" w:rsidP="0045128E">
            <w:pPr>
              <w:ind w:firstLine="0"/>
            </w:pPr>
          </w:p>
        </w:tc>
        <w:tc>
          <w:tcPr>
            <w:tcW w:w="4819" w:type="dxa"/>
          </w:tcPr>
          <w:p w14:paraId="576E138E" w14:textId="77777777" w:rsidR="0045128E" w:rsidRDefault="0045128E" w:rsidP="0045128E">
            <w:pPr>
              <w:ind w:firstLine="0"/>
            </w:pPr>
          </w:p>
        </w:tc>
        <w:tc>
          <w:tcPr>
            <w:tcW w:w="1417" w:type="dxa"/>
          </w:tcPr>
          <w:p w14:paraId="34F11A55" w14:textId="77777777" w:rsidR="0045128E" w:rsidRDefault="0045128E" w:rsidP="0045128E">
            <w:pPr>
              <w:ind w:firstLine="0"/>
            </w:pPr>
          </w:p>
        </w:tc>
      </w:tr>
      <w:tr w:rsidR="0045128E" w14:paraId="5335CFE1" w14:textId="77777777" w:rsidTr="0045128E">
        <w:tc>
          <w:tcPr>
            <w:tcW w:w="988" w:type="dxa"/>
          </w:tcPr>
          <w:p w14:paraId="385C7F53" w14:textId="7BC72C60" w:rsidR="0045128E" w:rsidRDefault="0045128E" w:rsidP="0045128E">
            <w:pPr>
              <w:ind w:firstLine="0"/>
            </w:pPr>
            <w:r>
              <w:t>4.0</w:t>
            </w:r>
          </w:p>
        </w:tc>
        <w:tc>
          <w:tcPr>
            <w:tcW w:w="2126" w:type="dxa"/>
          </w:tcPr>
          <w:p w14:paraId="4F8D6E31" w14:textId="77777777" w:rsidR="0045128E" w:rsidRDefault="0045128E" w:rsidP="0045128E">
            <w:pPr>
              <w:ind w:firstLine="0"/>
            </w:pPr>
          </w:p>
        </w:tc>
        <w:tc>
          <w:tcPr>
            <w:tcW w:w="4819" w:type="dxa"/>
          </w:tcPr>
          <w:p w14:paraId="7FC91BDF" w14:textId="77777777" w:rsidR="0045128E" w:rsidRDefault="0045128E" w:rsidP="0045128E">
            <w:pPr>
              <w:ind w:firstLine="0"/>
            </w:pPr>
          </w:p>
        </w:tc>
        <w:tc>
          <w:tcPr>
            <w:tcW w:w="1417" w:type="dxa"/>
          </w:tcPr>
          <w:p w14:paraId="613F448D" w14:textId="77777777" w:rsidR="0045128E" w:rsidRDefault="0045128E" w:rsidP="0045128E">
            <w:pPr>
              <w:ind w:firstLine="0"/>
            </w:pPr>
          </w:p>
        </w:tc>
      </w:tr>
      <w:tr w:rsidR="0045128E" w14:paraId="3E753FD7" w14:textId="77777777" w:rsidTr="0045128E">
        <w:tc>
          <w:tcPr>
            <w:tcW w:w="988" w:type="dxa"/>
          </w:tcPr>
          <w:p w14:paraId="5274D1D7" w14:textId="3E8A3797" w:rsidR="0045128E" w:rsidRDefault="0045128E" w:rsidP="0045128E">
            <w:pPr>
              <w:ind w:firstLine="0"/>
            </w:pPr>
            <w:r>
              <w:t>5.0</w:t>
            </w:r>
          </w:p>
        </w:tc>
        <w:tc>
          <w:tcPr>
            <w:tcW w:w="2126" w:type="dxa"/>
          </w:tcPr>
          <w:p w14:paraId="66A2FC8B" w14:textId="77777777" w:rsidR="0045128E" w:rsidRDefault="0045128E" w:rsidP="0045128E">
            <w:pPr>
              <w:ind w:firstLine="0"/>
            </w:pPr>
          </w:p>
        </w:tc>
        <w:tc>
          <w:tcPr>
            <w:tcW w:w="4819" w:type="dxa"/>
          </w:tcPr>
          <w:p w14:paraId="15BF5FBA" w14:textId="77777777" w:rsidR="0045128E" w:rsidRDefault="0045128E" w:rsidP="0045128E">
            <w:pPr>
              <w:ind w:firstLine="0"/>
            </w:pPr>
          </w:p>
        </w:tc>
        <w:tc>
          <w:tcPr>
            <w:tcW w:w="1417" w:type="dxa"/>
          </w:tcPr>
          <w:p w14:paraId="69C82661" w14:textId="77777777" w:rsidR="0045128E" w:rsidRDefault="0045128E" w:rsidP="0045128E">
            <w:pPr>
              <w:ind w:firstLine="0"/>
            </w:pPr>
          </w:p>
        </w:tc>
      </w:tr>
      <w:tr w:rsidR="0045128E" w14:paraId="662E9116" w14:textId="77777777" w:rsidTr="0045128E">
        <w:tc>
          <w:tcPr>
            <w:tcW w:w="988" w:type="dxa"/>
          </w:tcPr>
          <w:p w14:paraId="331EE476" w14:textId="364C4AAB" w:rsidR="0045128E" w:rsidRDefault="0045128E" w:rsidP="0045128E">
            <w:pPr>
              <w:ind w:firstLine="0"/>
            </w:pPr>
            <w:r>
              <w:t>6.0</w:t>
            </w:r>
          </w:p>
        </w:tc>
        <w:tc>
          <w:tcPr>
            <w:tcW w:w="2126" w:type="dxa"/>
          </w:tcPr>
          <w:p w14:paraId="432F560A" w14:textId="77777777" w:rsidR="0045128E" w:rsidRDefault="0045128E" w:rsidP="0045128E">
            <w:pPr>
              <w:ind w:firstLine="0"/>
            </w:pPr>
          </w:p>
        </w:tc>
        <w:tc>
          <w:tcPr>
            <w:tcW w:w="4819" w:type="dxa"/>
          </w:tcPr>
          <w:p w14:paraId="0A0488F0" w14:textId="77777777" w:rsidR="0045128E" w:rsidRDefault="0045128E" w:rsidP="0045128E">
            <w:pPr>
              <w:ind w:firstLine="0"/>
            </w:pPr>
          </w:p>
        </w:tc>
        <w:tc>
          <w:tcPr>
            <w:tcW w:w="1417" w:type="dxa"/>
          </w:tcPr>
          <w:p w14:paraId="6B0627B7" w14:textId="77777777" w:rsidR="0045128E" w:rsidRDefault="0045128E" w:rsidP="0045128E">
            <w:pPr>
              <w:ind w:firstLine="0"/>
            </w:pPr>
          </w:p>
        </w:tc>
      </w:tr>
      <w:tr w:rsidR="0045128E" w14:paraId="594EBD9E" w14:textId="77777777" w:rsidTr="0045128E">
        <w:tc>
          <w:tcPr>
            <w:tcW w:w="988" w:type="dxa"/>
          </w:tcPr>
          <w:p w14:paraId="2380F1B4" w14:textId="4E3C111F" w:rsidR="0045128E" w:rsidRDefault="0045128E" w:rsidP="0045128E">
            <w:pPr>
              <w:ind w:firstLine="0"/>
            </w:pPr>
            <w:r>
              <w:t>7.0</w:t>
            </w:r>
          </w:p>
        </w:tc>
        <w:tc>
          <w:tcPr>
            <w:tcW w:w="2126" w:type="dxa"/>
          </w:tcPr>
          <w:p w14:paraId="24C551C5" w14:textId="77777777" w:rsidR="0045128E" w:rsidRDefault="0045128E" w:rsidP="0045128E">
            <w:pPr>
              <w:ind w:firstLine="0"/>
            </w:pPr>
          </w:p>
        </w:tc>
        <w:tc>
          <w:tcPr>
            <w:tcW w:w="4819" w:type="dxa"/>
          </w:tcPr>
          <w:p w14:paraId="40DEC211" w14:textId="77777777" w:rsidR="0045128E" w:rsidRDefault="0045128E" w:rsidP="0045128E">
            <w:pPr>
              <w:ind w:firstLine="0"/>
            </w:pPr>
          </w:p>
        </w:tc>
        <w:tc>
          <w:tcPr>
            <w:tcW w:w="1417" w:type="dxa"/>
          </w:tcPr>
          <w:p w14:paraId="3CC7D54D" w14:textId="77777777" w:rsidR="0045128E" w:rsidRDefault="0045128E" w:rsidP="0045128E">
            <w:pPr>
              <w:ind w:firstLine="0"/>
            </w:pPr>
          </w:p>
        </w:tc>
      </w:tr>
    </w:tbl>
    <w:p w14:paraId="4216A7DA" w14:textId="77777777" w:rsidR="0045128E" w:rsidRPr="0045128E" w:rsidRDefault="0045128E" w:rsidP="0045128E"/>
    <w:p w14:paraId="53D95EEB" w14:textId="120D5B58" w:rsidR="00355DCA" w:rsidRPr="00C31D30" w:rsidRDefault="00355DCA" w:rsidP="000B5F92">
      <w:pPr>
        <w:pStyle w:val="Heading3"/>
        <w:ind w:firstLine="0"/>
      </w:pPr>
    </w:p>
    <w:bookmarkStart w:id="10" w:name="_Toc40710315" w:displacedByCustomXml="next"/>
    <w:sdt>
      <w:sdtPr>
        <w:rPr>
          <w:rFonts w:asciiTheme="minorHAnsi" w:eastAsiaTheme="minorEastAsia" w:hAnsiTheme="minorHAnsi" w:cstheme="minorBidi"/>
          <w:b w:val="0"/>
          <w:bCs w:val="0"/>
        </w:rPr>
        <w:id w:val="-94021120"/>
        <w:docPartObj>
          <w:docPartGallery w:val="Bibliographies"/>
          <w:docPartUnique/>
        </w:docPartObj>
      </w:sdtPr>
      <w:sdtEndPr/>
      <w:sdtContent>
        <w:p w14:paraId="13634DF0" w14:textId="631D7C36" w:rsidR="00F66335" w:rsidRDefault="00F66335">
          <w:pPr>
            <w:pStyle w:val="Heading1"/>
          </w:pPr>
          <w:r>
            <w:t>Bibliography</w:t>
          </w:r>
          <w:bookmarkEnd w:id="10"/>
        </w:p>
        <w:sdt>
          <w:sdtPr>
            <w:id w:val="111145805"/>
            <w:bibliography/>
          </w:sdtPr>
          <w:sdtEndPr/>
          <w:sdtContent>
            <w:p w14:paraId="1B337101" w14:textId="55EBB6EE" w:rsidR="006D45F9" w:rsidRPr="006D45F9" w:rsidRDefault="006D45F9" w:rsidP="006D45F9">
              <w:pPr>
                <w:pStyle w:val="Bibliography"/>
              </w:pPr>
              <w:r w:rsidRPr="006D45F9">
                <w:t>Department of Health and Social Care</w:t>
              </w:r>
              <w:r w:rsidR="00E63BB9">
                <w:t>.</w:t>
              </w:r>
              <w:r w:rsidRPr="006D45F9">
                <w:t xml:space="preserve"> NHS </w:t>
              </w:r>
              <w:r w:rsidR="00E63BB9">
                <w:t>complaints guidance</w:t>
              </w:r>
              <w:r w:rsidRPr="006D45F9">
                <w:t xml:space="preserve"> </w:t>
              </w:r>
              <w:hyperlink r:id="rId21" w:history="1">
                <w:r w:rsidRPr="00E63BB9">
                  <w:rPr>
                    <w:rStyle w:val="Hyperlink"/>
                  </w:rPr>
                  <w:t>https://www.gov.uk/government/publications/the-nhs-constitution-for-england/how-do-i-give-feedback-or-make-a-complaint-about-an-nhs-service</w:t>
                </w:r>
              </w:hyperlink>
            </w:p>
            <w:p w14:paraId="1F82EEB6" w14:textId="63D72BE4" w:rsidR="006D45F9" w:rsidRPr="006D45F9" w:rsidRDefault="006D45F9" w:rsidP="006D45F9">
              <w:pPr>
                <w:pStyle w:val="Bibliography"/>
              </w:pPr>
              <w:r w:rsidRPr="006D45F9">
                <w:t>NHS Improvement</w:t>
              </w:r>
              <w:r w:rsidR="002E4696">
                <w:t>.</w:t>
              </w:r>
              <w:r w:rsidR="00C607C4">
                <w:t xml:space="preserve"> Asking for advice or raising concerns with us</w:t>
              </w:r>
              <w:r w:rsidR="00F37613">
                <w:t>. NHS staff or NHS foundation trust governors</w:t>
              </w:r>
              <w:r w:rsidRPr="006D45F9">
                <w:t xml:space="preserve"> </w:t>
              </w:r>
              <w:hyperlink r:id="rId22" w:history="1">
                <w:r w:rsidRPr="00F37613">
                  <w:rPr>
                    <w:rStyle w:val="Hyperlink"/>
                  </w:rPr>
                  <w:t>https://improvement.nhs.uk/contact-us/asking-advice-raising-complaints-and-concerns/#h2-nhs-staff-or-nhs-foundation-trust-governors</w:t>
                </w:r>
              </w:hyperlink>
            </w:p>
            <w:p w14:paraId="7D0C75B2" w14:textId="1F921BCD" w:rsidR="006D45F9" w:rsidRPr="006D45F9" w:rsidRDefault="006D45F9" w:rsidP="006D45F9">
              <w:pPr>
                <w:pStyle w:val="Bibliography"/>
              </w:pPr>
              <w:r w:rsidRPr="006D45F9">
                <w:t>NHS England</w:t>
              </w:r>
              <w:r w:rsidR="000D111E">
                <w:t>.</w:t>
              </w:r>
              <w:r w:rsidRPr="006D45F9">
                <w:t xml:space="preserve"> Complaints policy </w:t>
              </w:r>
              <w:hyperlink r:id="rId23" w:history="1">
                <w:r w:rsidRPr="000D111E">
                  <w:rPr>
                    <w:rStyle w:val="Hyperlink"/>
                  </w:rPr>
                  <w:t>https://www.england.nhs.uk/wp-content/uploads/2016/07/nhse-complaints-policy-june-2017.pdf</w:t>
                </w:r>
              </w:hyperlink>
            </w:p>
            <w:p w14:paraId="620C3159" w14:textId="6B8D84DD" w:rsidR="006D45F9" w:rsidRPr="006D45F9" w:rsidRDefault="006D45F9" w:rsidP="006D45F9">
              <w:pPr>
                <w:pStyle w:val="Bibliography"/>
              </w:pPr>
              <w:r w:rsidRPr="006D45F9">
                <w:t>NHS</w:t>
              </w:r>
              <w:r w:rsidR="00CC76EB">
                <w:t xml:space="preserve"> England</w:t>
              </w:r>
              <w:r w:rsidR="000D111E">
                <w:t>.</w:t>
              </w:r>
              <w:r w:rsidRPr="006D45F9">
                <w:t xml:space="preserve"> How to complain about the NHS </w:t>
              </w:r>
              <w:hyperlink r:id="rId24" w:history="1">
                <w:r w:rsidRPr="000D111E">
                  <w:rPr>
                    <w:rStyle w:val="Hyperlink"/>
                  </w:rPr>
                  <w:t>https://www.nhs.uk/using-the-nhs/about-the-nhs/how-to-complain-to-the-nhs/</w:t>
                </w:r>
              </w:hyperlink>
            </w:p>
            <w:p w14:paraId="08CE1959" w14:textId="789E621E" w:rsidR="006D45F9" w:rsidRPr="006D45F9" w:rsidRDefault="006D45F9" w:rsidP="006D45F9">
              <w:pPr>
                <w:pStyle w:val="Bibliography"/>
              </w:pPr>
              <w:r w:rsidRPr="006D45F9">
                <w:t>NHS England</w:t>
              </w:r>
              <w:r w:rsidR="00CC76EB">
                <w:t>.</w:t>
              </w:r>
              <w:r w:rsidRPr="006D45F9">
                <w:t xml:space="preserve"> Assurance of </w:t>
              </w:r>
              <w:r w:rsidR="00CC76EB" w:rsidRPr="006D45F9">
                <w:t>good complaints handling</w:t>
              </w:r>
              <w:r w:rsidR="00CC76EB">
                <w:t xml:space="preserve"> for primary care</w:t>
              </w:r>
              <w:r w:rsidRPr="006D45F9">
                <w:t xml:space="preserve">: a toolkit for commissioners </w:t>
              </w:r>
              <w:hyperlink r:id="rId25" w:history="1">
                <w:r w:rsidRPr="00CC76EB">
                  <w:rPr>
                    <w:rStyle w:val="Hyperlink"/>
                  </w:rPr>
                  <w:t>https://www.england.nhs.uk/publication/assurance-of-good-complaints-handling-for-primary-care-a-toolkit-for-commissioners/</w:t>
                </w:r>
              </w:hyperlink>
            </w:p>
            <w:p w14:paraId="65AF2207" w14:textId="2D5C0CA2" w:rsidR="006D45F9" w:rsidRPr="006D45F9" w:rsidRDefault="006D45F9" w:rsidP="006D45F9">
              <w:pPr>
                <w:pStyle w:val="Bibliography"/>
              </w:pPr>
              <w:r w:rsidRPr="006D45F9">
                <w:t>NHS Digital</w:t>
              </w:r>
              <w:r w:rsidR="00AE62D7">
                <w:t>.</w:t>
              </w:r>
              <w:r w:rsidRPr="006D45F9">
                <w:t xml:space="preserve"> Data on written complaints</w:t>
              </w:r>
              <w:r w:rsidR="00AE62D7">
                <w:t xml:space="preserve"> in the NHS 2017-18</w:t>
              </w:r>
              <w:r w:rsidRPr="006D45F9">
                <w:t xml:space="preserve"> </w:t>
              </w:r>
              <w:hyperlink r:id="rId26" w:history="1">
                <w:r w:rsidRPr="00AE62D7">
                  <w:rPr>
                    <w:rStyle w:val="Hyperlink"/>
                  </w:rPr>
                  <w:t>https://digital.nhs.uk/data-and-information/publications/statistical/data-on-written-complaints-in-the-nhs/2017-18</w:t>
                </w:r>
              </w:hyperlink>
            </w:p>
            <w:p w14:paraId="63B19AE5" w14:textId="1AB50A82" w:rsidR="00F66335" w:rsidRDefault="006D45F9" w:rsidP="006D45F9">
              <w:pPr>
                <w:pStyle w:val="Bibliography"/>
              </w:pPr>
              <w:r w:rsidRPr="006D45F9">
                <w:t>Parliamentary and Health Service Ombudsman</w:t>
              </w:r>
              <w:r w:rsidR="009D2AE8">
                <w:t>.</w:t>
              </w:r>
              <w:r w:rsidRPr="006D45F9">
                <w:t xml:space="preserve"> Principles of </w:t>
              </w:r>
              <w:r w:rsidR="009D2AE8" w:rsidRPr="006D45F9">
                <w:t xml:space="preserve">good complaint handling </w:t>
              </w:r>
              <w:hyperlink r:id="rId27" w:history="1">
                <w:r w:rsidRPr="0082114F">
                  <w:rPr>
                    <w:rStyle w:val="Hyperlink"/>
                  </w:rPr>
                  <w:t>https://www.ombudsman.org.uk/about-us/our-principles/principles-good-complaint-handling</w:t>
                </w:r>
              </w:hyperlink>
              <w:r>
                <w:t xml:space="preserve"> </w:t>
              </w:r>
            </w:p>
          </w:sdtContent>
        </w:sdt>
      </w:sdtContent>
    </w:sdt>
    <w:p w14:paraId="4C594CF2" w14:textId="04BE4B81" w:rsidR="00E81978" w:rsidRDefault="00E81978" w:rsidP="0045128E">
      <w:pPr>
        <w:pStyle w:val="Bibliography"/>
      </w:pPr>
    </w:p>
    <w:sectPr w:rsidR="00E81978" w:rsidSect="00750F2B">
      <w:headerReference w:type="default" r:id="rId28"/>
      <w:footerReference w:type="default" r:id="rId29"/>
      <w:headerReference w:type="first" r:id="rId30"/>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28443" w14:textId="77777777" w:rsidR="004A31CB" w:rsidRDefault="004A31CB">
      <w:pPr>
        <w:spacing w:line="240" w:lineRule="auto"/>
      </w:pPr>
      <w:r>
        <w:separator/>
      </w:r>
    </w:p>
    <w:p w14:paraId="6138DA80" w14:textId="77777777" w:rsidR="004A31CB" w:rsidRDefault="004A31CB"/>
  </w:endnote>
  <w:endnote w:type="continuationSeparator" w:id="0">
    <w:p w14:paraId="2DE9119A" w14:textId="77777777" w:rsidR="004A31CB" w:rsidRDefault="004A31CB">
      <w:pPr>
        <w:spacing w:line="240" w:lineRule="auto"/>
      </w:pPr>
      <w:r>
        <w:continuationSeparator/>
      </w:r>
    </w:p>
    <w:p w14:paraId="61551AC8" w14:textId="77777777" w:rsidR="004A31CB" w:rsidRDefault="004A3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83EF7" w14:textId="62C54398" w:rsidR="00AD7715" w:rsidRDefault="00AD7715">
    <w:pPr>
      <w:tabs>
        <w:tab w:val="center" w:pos="4550"/>
        <w:tab w:val="left" w:pos="5818"/>
      </w:tabs>
      <w:ind w:right="260"/>
      <w:jc w:val="right"/>
      <w:rPr>
        <w:color w:val="000000" w:themeColor="text2" w:themeShade="80"/>
      </w:rPr>
    </w:pPr>
    <w:r>
      <w:rPr>
        <w:rFonts w:cstheme="minorHAnsi"/>
        <w:color w:val="666666" w:themeColor="text2" w:themeTint="99"/>
        <w:spacing w:val="60"/>
      </w:rPr>
      <w:t>©</w:t>
    </w:r>
    <w:r>
      <w:rPr>
        <w:color w:val="666666" w:themeColor="text2" w:themeTint="99"/>
        <w:spacing w:val="60"/>
      </w:rPr>
      <w:t xml:space="preserve">2020 </w:t>
    </w:r>
    <w:r>
      <w:rPr>
        <w:noProof/>
        <w:color w:val="666666" w:themeColor="text2" w:themeTint="99"/>
        <w:spacing w:val="60"/>
      </w:rPr>
      <w:drawing>
        <wp:inline distT="0" distB="0" distL="0" distR="0" wp14:anchorId="44BF198D" wp14:editId="22061D93">
          <wp:extent cx="1219200" cy="443346"/>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rity.logo.3.JPG"/>
                  <pic:cNvPicPr/>
                </pic:nvPicPr>
                <pic:blipFill>
                  <a:blip r:embed="rId1">
                    <a:extLst>
                      <a:ext uri="{28A0092B-C50C-407E-A947-70E740481C1C}">
                        <a14:useLocalDpi xmlns:a14="http://schemas.microsoft.com/office/drawing/2010/main" val="0"/>
                      </a:ext>
                    </a:extLst>
                  </a:blip>
                  <a:stretch>
                    <a:fillRect/>
                  </a:stretch>
                </pic:blipFill>
                <pic:spPr>
                  <a:xfrm>
                    <a:off x="0" y="0"/>
                    <a:ext cx="1245973" cy="453082"/>
                  </a:xfrm>
                  <a:prstGeom prst="rect">
                    <a:avLst/>
                  </a:prstGeom>
                </pic:spPr>
              </pic:pic>
            </a:graphicData>
          </a:graphic>
        </wp:inline>
      </w:drawing>
    </w:r>
    <w:r>
      <w:rPr>
        <w:color w:val="666666" w:themeColor="text2" w:themeTint="99"/>
        <w:spacing w:val="60"/>
      </w:rPr>
      <w:t>Page</w:t>
    </w:r>
    <w:r>
      <w:rPr>
        <w:color w:val="666666" w:themeColor="text2" w:themeTint="99"/>
      </w:rPr>
      <w:t xml:space="preserve"> </w:t>
    </w:r>
    <w:r>
      <w:rPr>
        <w:color w:val="000000" w:themeColor="text2" w:themeShade="BF"/>
      </w:rPr>
      <w:fldChar w:fldCharType="begin"/>
    </w:r>
    <w:r>
      <w:rPr>
        <w:color w:val="000000" w:themeColor="text2" w:themeShade="BF"/>
      </w:rPr>
      <w:instrText xml:space="preserve"> PAGE   \* MERGEFORMAT </w:instrText>
    </w:r>
    <w:r>
      <w:rPr>
        <w:color w:val="000000" w:themeColor="text2" w:themeShade="BF"/>
      </w:rPr>
      <w:fldChar w:fldCharType="separate"/>
    </w:r>
    <w:r>
      <w:rPr>
        <w:noProof/>
        <w:color w:val="000000" w:themeColor="text2" w:themeShade="BF"/>
      </w:rPr>
      <w:t>1</w:t>
    </w:r>
    <w:r>
      <w:rPr>
        <w:color w:val="000000" w:themeColor="text2" w:themeShade="BF"/>
      </w:rPr>
      <w:fldChar w:fldCharType="end"/>
    </w:r>
    <w:r>
      <w:rPr>
        <w:color w:val="000000" w:themeColor="text2" w:themeShade="BF"/>
      </w:rPr>
      <w:t xml:space="preserve"> | </w:t>
    </w:r>
    <w:r>
      <w:rPr>
        <w:color w:val="000000" w:themeColor="text2" w:themeShade="BF"/>
      </w:rPr>
      <w:fldChar w:fldCharType="begin"/>
    </w:r>
    <w:r>
      <w:rPr>
        <w:color w:val="000000" w:themeColor="text2" w:themeShade="BF"/>
      </w:rPr>
      <w:instrText xml:space="preserve"> NUMPAGES  \* Arabic  \* MERGEFORMAT </w:instrText>
    </w:r>
    <w:r>
      <w:rPr>
        <w:color w:val="000000" w:themeColor="text2" w:themeShade="BF"/>
      </w:rPr>
      <w:fldChar w:fldCharType="separate"/>
    </w:r>
    <w:r>
      <w:rPr>
        <w:noProof/>
        <w:color w:val="000000" w:themeColor="text2" w:themeShade="BF"/>
      </w:rPr>
      <w:t>1</w:t>
    </w:r>
    <w:r>
      <w:rPr>
        <w:color w:val="000000" w:themeColor="text2" w:themeShade="BF"/>
      </w:rPr>
      <w:fldChar w:fldCharType="end"/>
    </w:r>
  </w:p>
  <w:p w14:paraId="25904157" w14:textId="77777777" w:rsidR="00AD7715" w:rsidRDefault="00AD7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96CC" w14:textId="77777777" w:rsidR="004A31CB" w:rsidRDefault="004A31CB">
      <w:pPr>
        <w:spacing w:line="240" w:lineRule="auto"/>
      </w:pPr>
      <w:r>
        <w:separator/>
      </w:r>
    </w:p>
    <w:p w14:paraId="3136091F" w14:textId="77777777" w:rsidR="004A31CB" w:rsidRDefault="004A31CB"/>
  </w:footnote>
  <w:footnote w:type="continuationSeparator" w:id="0">
    <w:p w14:paraId="449AB62F" w14:textId="77777777" w:rsidR="004A31CB" w:rsidRDefault="004A31CB">
      <w:pPr>
        <w:spacing w:line="240" w:lineRule="auto"/>
      </w:pPr>
      <w:r>
        <w:continuationSeparator/>
      </w:r>
    </w:p>
    <w:p w14:paraId="7E4BF9B2" w14:textId="77777777" w:rsidR="004A31CB" w:rsidRDefault="004A31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68BFB" w14:textId="311C85E4" w:rsidR="00E81978" w:rsidRDefault="002652C9">
    <w:pPr>
      <w:pStyle w:val="Header"/>
    </w:pPr>
    <w:sdt>
      <w:sdtPr>
        <w:rPr>
          <w:rStyle w:val="Strong"/>
        </w:rPr>
        <w:alias w:val="Running head"/>
        <w:tag w:val=""/>
        <w:id w:val="12739865"/>
        <w:placeholder>
          <w:docPart w:val="C28207B35E244EFAB8B3017052C55196"/>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F66335">
          <w:rPr>
            <w:rStyle w:val="Strong"/>
          </w:rPr>
          <w:t>COMPLAINTS policy</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0D3F41">
      <w:rPr>
        <w:rStyle w:val="Strong"/>
        <w:noProof/>
      </w:rPr>
      <w:t>8</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7D5F" w14:textId="5AFEE0FA" w:rsidR="00E81978" w:rsidRDefault="005D3A03">
    <w:pPr>
      <w:pStyle w:val="Header"/>
      <w:rPr>
        <w:rStyle w:val="Strong"/>
      </w:rPr>
    </w:pPr>
    <w:r>
      <w:t xml:space="preserve"> </w:t>
    </w:r>
    <w:sdt>
      <w:sdtPr>
        <w:rPr>
          <w:rStyle w:val="Strong"/>
        </w:rPr>
        <w:alias w:val="Running head"/>
        <w:tag w:val=""/>
        <w:id w:val="-696842620"/>
        <w:placeholder>
          <w:docPart w:val="D156FCAD65C6488DA7E87274F8DE72D4"/>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F66335">
          <w:rPr>
            <w:rStyle w:val="Strong"/>
          </w:rPr>
          <w:t>COMPLAINTS</w:t>
        </w:r>
        <w:r w:rsidR="000B5F92">
          <w:rPr>
            <w:rStyle w:val="Strong"/>
          </w:rPr>
          <w:t xml:space="preserve"> policy</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0D3F41">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2A0666D"/>
    <w:multiLevelType w:val="hybridMultilevel"/>
    <w:tmpl w:val="67C45434"/>
    <w:lvl w:ilvl="0" w:tplc="B13029E8">
      <w:start w:val="1"/>
      <w:numFmt w:val="bullet"/>
      <w:lvlText w:val="•"/>
      <w:lvlJc w:val="left"/>
      <w:pPr>
        <w:tabs>
          <w:tab w:val="num" w:pos="720"/>
        </w:tabs>
        <w:ind w:left="720" w:hanging="360"/>
      </w:pPr>
      <w:rPr>
        <w:rFonts w:ascii="Arial" w:hAnsi="Arial" w:hint="default"/>
      </w:rPr>
    </w:lvl>
    <w:lvl w:ilvl="1" w:tplc="070EEAE2" w:tentative="1">
      <w:start w:val="1"/>
      <w:numFmt w:val="bullet"/>
      <w:lvlText w:val="•"/>
      <w:lvlJc w:val="left"/>
      <w:pPr>
        <w:tabs>
          <w:tab w:val="num" w:pos="1440"/>
        </w:tabs>
        <w:ind w:left="1440" w:hanging="360"/>
      </w:pPr>
      <w:rPr>
        <w:rFonts w:ascii="Arial" w:hAnsi="Arial" w:hint="default"/>
      </w:rPr>
    </w:lvl>
    <w:lvl w:ilvl="2" w:tplc="A6A8ED72" w:tentative="1">
      <w:start w:val="1"/>
      <w:numFmt w:val="bullet"/>
      <w:lvlText w:val="•"/>
      <w:lvlJc w:val="left"/>
      <w:pPr>
        <w:tabs>
          <w:tab w:val="num" w:pos="2160"/>
        </w:tabs>
        <w:ind w:left="2160" w:hanging="360"/>
      </w:pPr>
      <w:rPr>
        <w:rFonts w:ascii="Arial" w:hAnsi="Arial" w:hint="default"/>
      </w:rPr>
    </w:lvl>
    <w:lvl w:ilvl="3" w:tplc="DF7A00FE" w:tentative="1">
      <w:start w:val="1"/>
      <w:numFmt w:val="bullet"/>
      <w:lvlText w:val="•"/>
      <w:lvlJc w:val="left"/>
      <w:pPr>
        <w:tabs>
          <w:tab w:val="num" w:pos="2880"/>
        </w:tabs>
        <w:ind w:left="2880" w:hanging="360"/>
      </w:pPr>
      <w:rPr>
        <w:rFonts w:ascii="Arial" w:hAnsi="Arial" w:hint="default"/>
      </w:rPr>
    </w:lvl>
    <w:lvl w:ilvl="4" w:tplc="673CF300" w:tentative="1">
      <w:start w:val="1"/>
      <w:numFmt w:val="bullet"/>
      <w:lvlText w:val="•"/>
      <w:lvlJc w:val="left"/>
      <w:pPr>
        <w:tabs>
          <w:tab w:val="num" w:pos="3600"/>
        </w:tabs>
        <w:ind w:left="3600" w:hanging="360"/>
      </w:pPr>
      <w:rPr>
        <w:rFonts w:ascii="Arial" w:hAnsi="Arial" w:hint="default"/>
      </w:rPr>
    </w:lvl>
    <w:lvl w:ilvl="5" w:tplc="FE548876" w:tentative="1">
      <w:start w:val="1"/>
      <w:numFmt w:val="bullet"/>
      <w:lvlText w:val="•"/>
      <w:lvlJc w:val="left"/>
      <w:pPr>
        <w:tabs>
          <w:tab w:val="num" w:pos="4320"/>
        </w:tabs>
        <w:ind w:left="4320" w:hanging="360"/>
      </w:pPr>
      <w:rPr>
        <w:rFonts w:ascii="Arial" w:hAnsi="Arial" w:hint="default"/>
      </w:rPr>
    </w:lvl>
    <w:lvl w:ilvl="6" w:tplc="8D1E6196" w:tentative="1">
      <w:start w:val="1"/>
      <w:numFmt w:val="bullet"/>
      <w:lvlText w:val="•"/>
      <w:lvlJc w:val="left"/>
      <w:pPr>
        <w:tabs>
          <w:tab w:val="num" w:pos="5040"/>
        </w:tabs>
        <w:ind w:left="5040" w:hanging="360"/>
      </w:pPr>
      <w:rPr>
        <w:rFonts w:ascii="Arial" w:hAnsi="Arial" w:hint="default"/>
      </w:rPr>
    </w:lvl>
    <w:lvl w:ilvl="7" w:tplc="1CC89A18" w:tentative="1">
      <w:start w:val="1"/>
      <w:numFmt w:val="bullet"/>
      <w:lvlText w:val="•"/>
      <w:lvlJc w:val="left"/>
      <w:pPr>
        <w:tabs>
          <w:tab w:val="num" w:pos="5760"/>
        </w:tabs>
        <w:ind w:left="5760" w:hanging="360"/>
      </w:pPr>
      <w:rPr>
        <w:rFonts w:ascii="Arial" w:hAnsi="Arial" w:hint="default"/>
      </w:rPr>
    </w:lvl>
    <w:lvl w:ilvl="8" w:tplc="F4B21A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1DA129F"/>
    <w:multiLevelType w:val="hybridMultilevel"/>
    <w:tmpl w:val="3E2A6328"/>
    <w:lvl w:ilvl="0" w:tplc="7FC4E098">
      <w:start w:val="1"/>
      <w:numFmt w:val="decimal"/>
      <w:lvlText w:val="%1."/>
      <w:lvlJc w:val="left"/>
      <w:pPr>
        <w:tabs>
          <w:tab w:val="num" w:pos="720"/>
        </w:tabs>
        <w:ind w:left="720" w:hanging="360"/>
      </w:pPr>
    </w:lvl>
    <w:lvl w:ilvl="1" w:tplc="C3F40504" w:tentative="1">
      <w:start w:val="1"/>
      <w:numFmt w:val="decimal"/>
      <w:lvlText w:val="%2."/>
      <w:lvlJc w:val="left"/>
      <w:pPr>
        <w:tabs>
          <w:tab w:val="num" w:pos="1440"/>
        </w:tabs>
        <w:ind w:left="1440" w:hanging="360"/>
      </w:pPr>
    </w:lvl>
    <w:lvl w:ilvl="2" w:tplc="C80AC0E2" w:tentative="1">
      <w:start w:val="1"/>
      <w:numFmt w:val="decimal"/>
      <w:lvlText w:val="%3."/>
      <w:lvlJc w:val="left"/>
      <w:pPr>
        <w:tabs>
          <w:tab w:val="num" w:pos="2160"/>
        </w:tabs>
        <w:ind w:left="2160" w:hanging="360"/>
      </w:pPr>
    </w:lvl>
    <w:lvl w:ilvl="3" w:tplc="3A02E5D4" w:tentative="1">
      <w:start w:val="1"/>
      <w:numFmt w:val="decimal"/>
      <w:lvlText w:val="%4."/>
      <w:lvlJc w:val="left"/>
      <w:pPr>
        <w:tabs>
          <w:tab w:val="num" w:pos="2880"/>
        </w:tabs>
        <w:ind w:left="2880" w:hanging="360"/>
      </w:pPr>
    </w:lvl>
    <w:lvl w:ilvl="4" w:tplc="B9B4D272" w:tentative="1">
      <w:start w:val="1"/>
      <w:numFmt w:val="decimal"/>
      <w:lvlText w:val="%5."/>
      <w:lvlJc w:val="left"/>
      <w:pPr>
        <w:tabs>
          <w:tab w:val="num" w:pos="3600"/>
        </w:tabs>
        <w:ind w:left="3600" w:hanging="360"/>
      </w:pPr>
    </w:lvl>
    <w:lvl w:ilvl="5" w:tplc="EFC4E8C2" w:tentative="1">
      <w:start w:val="1"/>
      <w:numFmt w:val="decimal"/>
      <w:lvlText w:val="%6."/>
      <w:lvlJc w:val="left"/>
      <w:pPr>
        <w:tabs>
          <w:tab w:val="num" w:pos="4320"/>
        </w:tabs>
        <w:ind w:left="4320" w:hanging="360"/>
      </w:pPr>
    </w:lvl>
    <w:lvl w:ilvl="6" w:tplc="FBFE05BC" w:tentative="1">
      <w:start w:val="1"/>
      <w:numFmt w:val="decimal"/>
      <w:lvlText w:val="%7."/>
      <w:lvlJc w:val="left"/>
      <w:pPr>
        <w:tabs>
          <w:tab w:val="num" w:pos="5040"/>
        </w:tabs>
        <w:ind w:left="5040" w:hanging="360"/>
      </w:pPr>
    </w:lvl>
    <w:lvl w:ilvl="7" w:tplc="65BA166A" w:tentative="1">
      <w:start w:val="1"/>
      <w:numFmt w:val="decimal"/>
      <w:lvlText w:val="%8."/>
      <w:lvlJc w:val="left"/>
      <w:pPr>
        <w:tabs>
          <w:tab w:val="num" w:pos="5760"/>
        </w:tabs>
        <w:ind w:left="5760" w:hanging="360"/>
      </w:pPr>
    </w:lvl>
    <w:lvl w:ilvl="8" w:tplc="600AB79C" w:tentative="1">
      <w:start w:val="1"/>
      <w:numFmt w:val="decimal"/>
      <w:lvlText w:val="%9."/>
      <w:lvlJc w:val="left"/>
      <w:pPr>
        <w:tabs>
          <w:tab w:val="num" w:pos="6480"/>
        </w:tabs>
        <w:ind w:left="6480" w:hanging="360"/>
      </w:pPr>
    </w:lvl>
  </w:abstractNum>
  <w:abstractNum w:abstractNumId="12" w15:restartNumberingAfterBreak="0">
    <w:nsid w:val="141633A3"/>
    <w:multiLevelType w:val="hybridMultilevel"/>
    <w:tmpl w:val="4B263D7E"/>
    <w:lvl w:ilvl="0" w:tplc="8968CAB4">
      <w:start w:val="1"/>
      <w:numFmt w:val="bullet"/>
      <w:lvlText w:val="•"/>
      <w:lvlJc w:val="left"/>
      <w:pPr>
        <w:tabs>
          <w:tab w:val="num" w:pos="720"/>
        </w:tabs>
        <w:ind w:left="720" w:hanging="360"/>
      </w:pPr>
      <w:rPr>
        <w:rFonts w:ascii="Arial" w:hAnsi="Arial" w:hint="default"/>
      </w:rPr>
    </w:lvl>
    <w:lvl w:ilvl="1" w:tplc="D83043BE" w:tentative="1">
      <w:start w:val="1"/>
      <w:numFmt w:val="bullet"/>
      <w:lvlText w:val="•"/>
      <w:lvlJc w:val="left"/>
      <w:pPr>
        <w:tabs>
          <w:tab w:val="num" w:pos="1440"/>
        </w:tabs>
        <w:ind w:left="1440" w:hanging="360"/>
      </w:pPr>
      <w:rPr>
        <w:rFonts w:ascii="Arial" w:hAnsi="Arial" w:hint="default"/>
      </w:rPr>
    </w:lvl>
    <w:lvl w:ilvl="2" w:tplc="1F380840" w:tentative="1">
      <w:start w:val="1"/>
      <w:numFmt w:val="bullet"/>
      <w:lvlText w:val="•"/>
      <w:lvlJc w:val="left"/>
      <w:pPr>
        <w:tabs>
          <w:tab w:val="num" w:pos="2160"/>
        </w:tabs>
        <w:ind w:left="2160" w:hanging="360"/>
      </w:pPr>
      <w:rPr>
        <w:rFonts w:ascii="Arial" w:hAnsi="Arial" w:hint="default"/>
      </w:rPr>
    </w:lvl>
    <w:lvl w:ilvl="3" w:tplc="EF1C981C" w:tentative="1">
      <w:start w:val="1"/>
      <w:numFmt w:val="bullet"/>
      <w:lvlText w:val="•"/>
      <w:lvlJc w:val="left"/>
      <w:pPr>
        <w:tabs>
          <w:tab w:val="num" w:pos="2880"/>
        </w:tabs>
        <w:ind w:left="2880" w:hanging="360"/>
      </w:pPr>
      <w:rPr>
        <w:rFonts w:ascii="Arial" w:hAnsi="Arial" w:hint="default"/>
      </w:rPr>
    </w:lvl>
    <w:lvl w:ilvl="4" w:tplc="EC4CB78A" w:tentative="1">
      <w:start w:val="1"/>
      <w:numFmt w:val="bullet"/>
      <w:lvlText w:val="•"/>
      <w:lvlJc w:val="left"/>
      <w:pPr>
        <w:tabs>
          <w:tab w:val="num" w:pos="3600"/>
        </w:tabs>
        <w:ind w:left="3600" w:hanging="360"/>
      </w:pPr>
      <w:rPr>
        <w:rFonts w:ascii="Arial" w:hAnsi="Arial" w:hint="default"/>
      </w:rPr>
    </w:lvl>
    <w:lvl w:ilvl="5" w:tplc="BF40B016" w:tentative="1">
      <w:start w:val="1"/>
      <w:numFmt w:val="bullet"/>
      <w:lvlText w:val="•"/>
      <w:lvlJc w:val="left"/>
      <w:pPr>
        <w:tabs>
          <w:tab w:val="num" w:pos="4320"/>
        </w:tabs>
        <w:ind w:left="4320" w:hanging="360"/>
      </w:pPr>
      <w:rPr>
        <w:rFonts w:ascii="Arial" w:hAnsi="Arial" w:hint="default"/>
      </w:rPr>
    </w:lvl>
    <w:lvl w:ilvl="6" w:tplc="D284983E" w:tentative="1">
      <w:start w:val="1"/>
      <w:numFmt w:val="bullet"/>
      <w:lvlText w:val="•"/>
      <w:lvlJc w:val="left"/>
      <w:pPr>
        <w:tabs>
          <w:tab w:val="num" w:pos="5040"/>
        </w:tabs>
        <w:ind w:left="5040" w:hanging="360"/>
      </w:pPr>
      <w:rPr>
        <w:rFonts w:ascii="Arial" w:hAnsi="Arial" w:hint="default"/>
      </w:rPr>
    </w:lvl>
    <w:lvl w:ilvl="7" w:tplc="1E4006A6" w:tentative="1">
      <w:start w:val="1"/>
      <w:numFmt w:val="bullet"/>
      <w:lvlText w:val="•"/>
      <w:lvlJc w:val="left"/>
      <w:pPr>
        <w:tabs>
          <w:tab w:val="num" w:pos="5760"/>
        </w:tabs>
        <w:ind w:left="5760" w:hanging="360"/>
      </w:pPr>
      <w:rPr>
        <w:rFonts w:ascii="Arial" w:hAnsi="Arial" w:hint="default"/>
      </w:rPr>
    </w:lvl>
    <w:lvl w:ilvl="8" w:tplc="6A2482F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7C7DB4"/>
    <w:multiLevelType w:val="hybridMultilevel"/>
    <w:tmpl w:val="82EE524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BBF3304"/>
    <w:multiLevelType w:val="hybridMultilevel"/>
    <w:tmpl w:val="96D0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9079115">
    <w:abstractNumId w:val="9"/>
  </w:num>
  <w:num w:numId="2" w16cid:durableId="2056007740">
    <w:abstractNumId w:val="7"/>
  </w:num>
  <w:num w:numId="3" w16cid:durableId="257256612">
    <w:abstractNumId w:val="6"/>
  </w:num>
  <w:num w:numId="4" w16cid:durableId="1266114389">
    <w:abstractNumId w:val="5"/>
  </w:num>
  <w:num w:numId="5" w16cid:durableId="1369572584">
    <w:abstractNumId w:val="4"/>
  </w:num>
  <w:num w:numId="6" w16cid:durableId="180626955">
    <w:abstractNumId w:val="8"/>
  </w:num>
  <w:num w:numId="7" w16cid:durableId="1676952366">
    <w:abstractNumId w:val="3"/>
  </w:num>
  <w:num w:numId="8" w16cid:durableId="1436708055">
    <w:abstractNumId w:val="2"/>
  </w:num>
  <w:num w:numId="9" w16cid:durableId="726227274">
    <w:abstractNumId w:val="1"/>
  </w:num>
  <w:num w:numId="10" w16cid:durableId="146942187">
    <w:abstractNumId w:val="0"/>
  </w:num>
  <w:num w:numId="11" w16cid:durableId="649604200">
    <w:abstractNumId w:val="9"/>
    <w:lvlOverride w:ilvl="0">
      <w:startOverride w:val="1"/>
    </w:lvlOverride>
  </w:num>
  <w:num w:numId="12" w16cid:durableId="965088622">
    <w:abstractNumId w:val="16"/>
  </w:num>
  <w:num w:numId="13" w16cid:durableId="1151562676">
    <w:abstractNumId w:val="14"/>
  </w:num>
  <w:num w:numId="14" w16cid:durableId="1324628660">
    <w:abstractNumId w:val="13"/>
  </w:num>
  <w:num w:numId="15" w16cid:durableId="547763102">
    <w:abstractNumId w:val="15"/>
  </w:num>
  <w:num w:numId="16" w16cid:durableId="978849874">
    <w:abstractNumId w:val="10"/>
  </w:num>
  <w:num w:numId="17" w16cid:durableId="1603954530">
    <w:abstractNumId w:val="17"/>
  </w:num>
  <w:num w:numId="18" w16cid:durableId="250553625">
    <w:abstractNumId w:val="18"/>
  </w:num>
  <w:num w:numId="19" w16cid:durableId="147939871">
    <w:abstractNumId w:val="12"/>
  </w:num>
  <w:num w:numId="20" w16cid:durableId="20157217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8193"/>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92"/>
    <w:rsid w:val="00000F84"/>
    <w:rsid w:val="00040F67"/>
    <w:rsid w:val="00053549"/>
    <w:rsid w:val="000A44D2"/>
    <w:rsid w:val="000B5F92"/>
    <w:rsid w:val="000D111E"/>
    <w:rsid w:val="000D3F41"/>
    <w:rsid w:val="000E2947"/>
    <w:rsid w:val="000F3B63"/>
    <w:rsid w:val="00195480"/>
    <w:rsid w:val="001C4776"/>
    <w:rsid w:val="00255664"/>
    <w:rsid w:val="002652C9"/>
    <w:rsid w:val="00272196"/>
    <w:rsid w:val="00274C9C"/>
    <w:rsid w:val="00285FC7"/>
    <w:rsid w:val="00294815"/>
    <w:rsid w:val="002A09C6"/>
    <w:rsid w:val="002E2759"/>
    <w:rsid w:val="002E4696"/>
    <w:rsid w:val="002E55F1"/>
    <w:rsid w:val="003444EE"/>
    <w:rsid w:val="00355DCA"/>
    <w:rsid w:val="003920B5"/>
    <w:rsid w:val="003F249C"/>
    <w:rsid w:val="003F33AC"/>
    <w:rsid w:val="004008FA"/>
    <w:rsid w:val="00412AAF"/>
    <w:rsid w:val="0045128E"/>
    <w:rsid w:val="004714D3"/>
    <w:rsid w:val="004A31CB"/>
    <w:rsid w:val="004C4BE9"/>
    <w:rsid w:val="00521D0F"/>
    <w:rsid w:val="00551A02"/>
    <w:rsid w:val="005534FA"/>
    <w:rsid w:val="005629E7"/>
    <w:rsid w:val="0056436C"/>
    <w:rsid w:val="00567AD8"/>
    <w:rsid w:val="00581EAC"/>
    <w:rsid w:val="00596000"/>
    <w:rsid w:val="005D3A03"/>
    <w:rsid w:val="00622D6B"/>
    <w:rsid w:val="00644139"/>
    <w:rsid w:val="006D45F9"/>
    <w:rsid w:val="00743195"/>
    <w:rsid w:val="00750F2B"/>
    <w:rsid w:val="00753F04"/>
    <w:rsid w:val="0075571E"/>
    <w:rsid w:val="007A06DA"/>
    <w:rsid w:val="007C225C"/>
    <w:rsid w:val="007E2051"/>
    <w:rsid w:val="008002C0"/>
    <w:rsid w:val="00864B9A"/>
    <w:rsid w:val="0088776F"/>
    <w:rsid w:val="008C1475"/>
    <w:rsid w:val="008C5323"/>
    <w:rsid w:val="00931D7D"/>
    <w:rsid w:val="00934A99"/>
    <w:rsid w:val="009A4507"/>
    <w:rsid w:val="009A6A3B"/>
    <w:rsid w:val="009B3968"/>
    <w:rsid w:val="009D2AE8"/>
    <w:rsid w:val="00A679C6"/>
    <w:rsid w:val="00AD7715"/>
    <w:rsid w:val="00AE62D7"/>
    <w:rsid w:val="00B62CC4"/>
    <w:rsid w:val="00B81582"/>
    <w:rsid w:val="00B823AA"/>
    <w:rsid w:val="00BA45DB"/>
    <w:rsid w:val="00BC36C0"/>
    <w:rsid w:val="00BD49A9"/>
    <w:rsid w:val="00BF4184"/>
    <w:rsid w:val="00C0601E"/>
    <w:rsid w:val="00C31D30"/>
    <w:rsid w:val="00C57D9C"/>
    <w:rsid w:val="00C607C4"/>
    <w:rsid w:val="00C61417"/>
    <w:rsid w:val="00C707C7"/>
    <w:rsid w:val="00CC76EB"/>
    <w:rsid w:val="00CD6E39"/>
    <w:rsid w:val="00CF00C8"/>
    <w:rsid w:val="00CF6E91"/>
    <w:rsid w:val="00D106B9"/>
    <w:rsid w:val="00D13F5A"/>
    <w:rsid w:val="00D33969"/>
    <w:rsid w:val="00D704D6"/>
    <w:rsid w:val="00D85B68"/>
    <w:rsid w:val="00DB1F85"/>
    <w:rsid w:val="00E6004D"/>
    <w:rsid w:val="00E63BB9"/>
    <w:rsid w:val="00E67F5C"/>
    <w:rsid w:val="00E81978"/>
    <w:rsid w:val="00EB3DC0"/>
    <w:rsid w:val="00EF5A06"/>
    <w:rsid w:val="00F16B74"/>
    <w:rsid w:val="00F37613"/>
    <w:rsid w:val="00F379B7"/>
    <w:rsid w:val="00F525FA"/>
    <w:rsid w:val="00F66335"/>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70793F"/>
  <w15:chartTrackingRefBased/>
  <w15:docId w15:val="{755CDCF2-74BA-4E73-A412-57C676F8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9"/>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 w:type="paragraph" w:styleId="TOC1">
    <w:name w:val="toc 1"/>
    <w:basedOn w:val="Normal"/>
    <w:next w:val="Normal"/>
    <w:autoRedefine/>
    <w:uiPriority w:val="39"/>
    <w:unhideWhenUsed/>
    <w:rsid w:val="00521D0F"/>
    <w:pPr>
      <w:spacing w:after="100"/>
    </w:pPr>
  </w:style>
  <w:style w:type="paragraph" w:styleId="TOC2">
    <w:name w:val="toc 2"/>
    <w:basedOn w:val="Normal"/>
    <w:next w:val="Normal"/>
    <w:autoRedefine/>
    <w:uiPriority w:val="39"/>
    <w:unhideWhenUsed/>
    <w:rsid w:val="00DB1F85"/>
    <w:pPr>
      <w:tabs>
        <w:tab w:val="right" w:leader="dot" w:pos="9350"/>
      </w:tabs>
      <w:spacing w:after="100"/>
    </w:pPr>
  </w:style>
  <w:style w:type="character" w:styleId="Hyperlink">
    <w:name w:val="Hyperlink"/>
    <w:basedOn w:val="DefaultParagraphFont"/>
    <w:uiPriority w:val="99"/>
    <w:unhideWhenUsed/>
    <w:rsid w:val="00521D0F"/>
    <w:rPr>
      <w:color w:val="5F5F5F" w:themeColor="hyperlink"/>
      <w:u w:val="single"/>
    </w:rPr>
  </w:style>
  <w:style w:type="character" w:styleId="UnresolvedMention">
    <w:name w:val="Unresolved Mention"/>
    <w:basedOn w:val="DefaultParagraphFont"/>
    <w:uiPriority w:val="99"/>
    <w:semiHidden/>
    <w:unhideWhenUsed/>
    <w:rsid w:val="00755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30894135">
      <w:bodyDiv w:val="1"/>
      <w:marLeft w:val="0"/>
      <w:marRight w:val="0"/>
      <w:marTop w:val="0"/>
      <w:marBottom w:val="0"/>
      <w:divBdr>
        <w:top w:val="none" w:sz="0" w:space="0" w:color="auto"/>
        <w:left w:val="none" w:sz="0" w:space="0" w:color="auto"/>
        <w:bottom w:val="none" w:sz="0" w:space="0" w:color="auto"/>
        <w:right w:val="none" w:sz="0" w:space="0" w:color="auto"/>
      </w:divBdr>
      <w:divsChild>
        <w:div w:id="1083919699">
          <w:marLeft w:val="806"/>
          <w:marRight w:val="0"/>
          <w:marTop w:val="200"/>
          <w:marBottom w:val="0"/>
          <w:divBdr>
            <w:top w:val="none" w:sz="0" w:space="0" w:color="auto"/>
            <w:left w:val="none" w:sz="0" w:space="0" w:color="auto"/>
            <w:bottom w:val="none" w:sz="0" w:space="0" w:color="auto"/>
            <w:right w:val="none" w:sz="0" w:space="0" w:color="auto"/>
          </w:divBdr>
        </w:div>
        <w:div w:id="1344939408">
          <w:marLeft w:val="806"/>
          <w:marRight w:val="0"/>
          <w:marTop w:val="200"/>
          <w:marBottom w:val="0"/>
          <w:divBdr>
            <w:top w:val="none" w:sz="0" w:space="0" w:color="auto"/>
            <w:left w:val="none" w:sz="0" w:space="0" w:color="auto"/>
            <w:bottom w:val="none" w:sz="0" w:space="0" w:color="auto"/>
            <w:right w:val="none" w:sz="0" w:space="0" w:color="auto"/>
          </w:divBdr>
        </w:div>
        <w:div w:id="1121919489">
          <w:marLeft w:val="806"/>
          <w:marRight w:val="0"/>
          <w:marTop w:val="200"/>
          <w:marBottom w:val="0"/>
          <w:divBdr>
            <w:top w:val="none" w:sz="0" w:space="0" w:color="auto"/>
            <w:left w:val="none" w:sz="0" w:space="0" w:color="auto"/>
            <w:bottom w:val="none" w:sz="0" w:space="0" w:color="auto"/>
            <w:right w:val="none" w:sz="0" w:space="0" w:color="auto"/>
          </w:divBdr>
        </w:div>
        <w:div w:id="1861315592">
          <w:marLeft w:val="806"/>
          <w:marRight w:val="0"/>
          <w:marTop w:val="200"/>
          <w:marBottom w:val="0"/>
          <w:divBdr>
            <w:top w:val="none" w:sz="0" w:space="0" w:color="auto"/>
            <w:left w:val="none" w:sz="0" w:space="0" w:color="auto"/>
            <w:bottom w:val="none" w:sz="0" w:space="0" w:color="auto"/>
            <w:right w:val="none" w:sz="0" w:space="0" w:color="auto"/>
          </w:divBdr>
        </w:div>
        <w:div w:id="543450603">
          <w:marLeft w:val="806"/>
          <w:marRight w:val="0"/>
          <w:marTop w:val="200"/>
          <w:marBottom w:val="0"/>
          <w:divBdr>
            <w:top w:val="none" w:sz="0" w:space="0" w:color="auto"/>
            <w:left w:val="none" w:sz="0" w:space="0" w:color="auto"/>
            <w:bottom w:val="none" w:sz="0" w:space="0" w:color="auto"/>
            <w:right w:val="none" w:sz="0" w:space="0" w:color="auto"/>
          </w:divBdr>
        </w:div>
      </w:divsChild>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97919690">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1921544">
      <w:bodyDiv w:val="1"/>
      <w:marLeft w:val="0"/>
      <w:marRight w:val="0"/>
      <w:marTop w:val="0"/>
      <w:marBottom w:val="0"/>
      <w:divBdr>
        <w:top w:val="none" w:sz="0" w:space="0" w:color="auto"/>
        <w:left w:val="none" w:sz="0" w:space="0" w:color="auto"/>
        <w:bottom w:val="none" w:sz="0" w:space="0" w:color="auto"/>
        <w:right w:val="none" w:sz="0" w:space="0" w:color="auto"/>
      </w:divBdr>
      <w:divsChild>
        <w:div w:id="61604449">
          <w:marLeft w:val="360"/>
          <w:marRight w:val="0"/>
          <w:marTop w:val="200"/>
          <w:marBottom w:val="0"/>
          <w:divBdr>
            <w:top w:val="none" w:sz="0" w:space="0" w:color="auto"/>
            <w:left w:val="none" w:sz="0" w:space="0" w:color="auto"/>
            <w:bottom w:val="none" w:sz="0" w:space="0" w:color="auto"/>
            <w:right w:val="none" w:sz="0" w:space="0" w:color="auto"/>
          </w:divBdr>
        </w:div>
        <w:div w:id="867179770">
          <w:marLeft w:val="360"/>
          <w:marRight w:val="0"/>
          <w:marTop w:val="200"/>
          <w:marBottom w:val="0"/>
          <w:divBdr>
            <w:top w:val="none" w:sz="0" w:space="0" w:color="auto"/>
            <w:left w:val="none" w:sz="0" w:space="0" w:color="auto"/>
            <w:bottom w:val="none" w:sz="0" w:space="0" w:color="auto"/>
            <w:right w:val="none" w:sz="0" w:space="0" w:color="auto"/>
          </w:divBdr>
        </w:div>
        <w:div w:id="1011223148">
          <w:marLeft w:val="360"/>
          <w:marRight w:val="0"/>
          <w:marTop w:val="200"/>
          <w:marBottom w:val="0"/>
          <w:divBdr>
            <w:top w:val="none" w:sz="0" w:space="0" w:color="auto"/>
            <w:left w:val="none" w:sz="0" w:space="0" w:color="auto"/>
            <w:bottom w:val="none" w:sz="0" w:space="0" w:color="auto"/>
            <w:right w:val="none" w:sz="0" w:space="0" w:color="auto"/>
          </w:divBdr>
        </w:div>
        <w:div w:id="176583501">
          <w:marLeft w:val="360"/>
          <w:marRight w:val="0"/>
          <w:marTop w:val="200"/>
          <w:marBottom w:val="0"/>
          <w:divBdr>
            <w:top w:val="none" w:sz="0" w:space="0" w:color="auto"/>
            <w:left w:val="none" w:sz="0" w:space="0" w:color="auto"/>
            <w:bottom w:val="none" w:sz="0" w:space="0" w:color="auto"/>
            <w:right w:val="none" w:sz="0" w:space="0" w:color="auto"/>
          </w:divBdr>
        </w:div>
        <w:div w:id="1338194802">
          <w:marLeft w:val="360"/>
          <w:marRight w:val="0"/>
          <w:marTop w:val="200"/>
          <w:marBottom w:val="0"/>
          <w:divBdr>
            <w:top w:val="none" w:sz="0" w:space="0" w:color="auto"/>
            <w:left w:val="none" w:sz="0" w:space="0" w:color="auto"/>
            <w:bottom w:val="none" w:sz="0" w:space="0" w:color="auto"/>
            <w:right w:val="none" w:sz="0" w:space="0" w:color="auto"/>
          </w:divBdr>
        </w:div>
        <w:div w:id="66616755">
          <w:marLeft w:val="360"/>
          <w:marRight w:val="0"/>
          <w:marTop w:val="200"/>
          <w:marBottom w:val="0"/>
          <w:divBdr>
            <w:top w:val="none" w:sz="0" w:space="0" w:color="auto"/>
            <w:left w:val="none" w:sz="0" w:space="0" w:color="auto"/>
            <w:bottom w:val="none" w:sz="0" w:space="0" w:color="auto"/>
            <w:right w:val="none" w:sz="0" w:space="0" w:color="auto"/>
          </w:divBdr>
        </w:div>
      </w:divsChild>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28701691">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02928734">
      <w:bodyDiv w:val="1"/>
      <w:marLeft w:val="0"/>
      <w:marRight w:val="0"/>
      <w:marTop w:val="0"/>
      <w:marBottom w:val="0"/>
      <w:divBdr>
        <w:top w:val="none" w:sz="0" w:space="0" w:color="auto"/>
        <w:left w:val="none" w:sz="0" w:space="0" w:color="auto"/>
        <w:bottom w:val="none" w:sz="0" w:space="0" w:color="auto"/>
        <w:right w:val="none" w:sz="0" w:space="0" w:color="auto"/>
      </w:divBdr>
      <w:divsChild>
        <w:div w:id="1112164106">
          <w:marLeft w:val="360"/>
          <w:marRight w:val="0"/>
          <w:marTop w:val="200"/>
          <w:marBottom w:val="0"/>
          <w:divBdr>
            <w:top w:val="none" w:sz="0" w:space="0" w:color="auto"/>
            <w:left w:val="none" w:sz="0" w:space="0" w:color="auto"/>
            <w:bottom w:val="none" w:sz="0" w:space="0" w:color="auto"/>
            <w:right w:val="none" w:sz="0" w:space="0" w:color="auto"/>
          </w:divBdr>
        </w:div>
      </w:divsChild>
    </w:div>
    <w:div w:id="2075158927">
      <w:bodyDiv w:val="1"/>
      <w:marLeft w:val="0"/>
      <w:marRight w:val="0"/>
      <w:marTop w:val="0"/>
      <w:marBottom w:val="0"/>
      <w:divBdr>
        <w:top w:val="none" w:sz="0" w:space="0" w:color="auto"/>
        <w:left w:val="none" w:sz="0" w:space="0" w:color="auto"/>
        <w:bottom w:val="none" w:sz="0" w:space="0" w:color="auto"/>
        <w:right w:val="none" w:sz="0" w:space="0" w:color="auto"/>
      </w:divBdr>
      <w:divsChild>
        <w:div w:id="321082090">
          <w:marLeft w:val="806"/>
          <w:marRight w:val="0"/>
          <w:marTop w:val="200"/>
          <w:marBottom w:val="0"/>
          <w:divBdr>
            <w:top w:val="none" w:sz="0" w:space="0" w:color="auto"/>
            <w:left w:val="none" w:sz="0" w:space="0" w:color="auto"/>
            <w:bottom w:val="none" w:sz="0" w:space="0" w:color="auto"/>
            <w:right w:val="none" w:sz="0" w:space="0" w:color="auto"/>
          </w:divBdr>
        </w:div>
        <w:div w:id="638919130">
          <w:marLeft w:val="806"/>
          <w:marRight w:val="0"/>
          <w:marTop w:val="200"/>
          <w:marBottom w:val="0"/>
          <w:divBdr>
            <w:top w:val="none" w:sz="0" w:space="0" w:color="auto"/>
            <w:left w:val="none" w:sz="0" w:space="0" w:color="auto"/>
            <w:bottom w:val="none" w:sz="0" w:space="0" w:color="auto"/>
            <w:right w:val="none" w:sz="0" w:space="0" w:color="auto"/>
          </w:divBdr>
        </w:div>
        <w:div w:id="898781636">
          <w:marLeft w:val="806"/>
          <w:marRight w:val="0"/>
          <w:marTop w:val="200"/>
          <w:marBottom w:val="0"/>
          <w:divBdr>
            <w:top w:val="none" w:sz="0" w:space="0" w:color="auto"/>
            <w:left w:val="none" w:sz="0" w:space="0" w:color="auto"/>
            <w:bottom w:val="none" w:sz="0" w:space="0" w:color="auto"/>
            <w:right w:val="none" w:sz="0" w:space="0" w:color="auto"/>
          </w:divBdr>
        </w:div>
        <w:div w:id="434636716">
          <w:marLeft w:val="806"/>
          <w:marRight w:val="0"/>
          <w:marTop w:val="200"/>
          <w:marBottom w:val="0"/>
          <w:divBdr>
            <w:top w:val="none" w:sz="0" w:space="0" w:color="auto"/>
            <w:left w:val="none" w:sz="0" w:space="0" w:color="auto"/>
            <w:bottom w:val="none" w:sz="0" w:space="0" w:color="auto"/>
            <w:right w:val="none" w:sz="0" w:space="0" w:color="auto"/>
          </w:divBdr>
        </w:div>
        <w:div w:id="1511722322">
          <w:marLeft w:val="806"/>
          <w:marRight w:val="0"/>
          <w:marTop w:val="200"/>
          <w:marBottom w:val="0"/>
          <w:divBdr>
            <w:top w:val="none" w:sz="0" w:space="0" w:color="auto"/>
            <w:left w:val="none" w:sz="0" w:space="0" w:color="auto"/>
            <w:bottom w:val="none" w:sz="0" w:space="0" w:color="auto"/>
            <w:right w:val="none" w:sz="0" w:space="0" w:color="auto"/>
          </w:divBdr>
        </w:div>
      </w:divsChild>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mbudsman.org.uk/about-us/our-principles/principles-good-complaint-handling/being-customer-focused" TargetMode="External"/><Relationship Id="rId18" Type="http://schemas.openxmlformats.org/officeDocument/2006/relationships/hyperlink" Target="https://digital.nhs.uk/data-and-information/data-collections-and-data-sets/data-collections/hospital-and-community-health-services-complaints-collection-ko41a" TargetMode="External"/><Relationship Id="rId26" Type="http://schemas.openxmlformats.org/officeDocument/2006/relationships/hyperlink" Target="https://digital.nhs.uk/data-and-information/publications/statistical/data-on-written-complaints-in-the-nhs/2017-18" TargetMode="External"/><Relationship Id="rId3" Type="http://schemas.openxmlformats.org/officeDocument/2006/relationships/customXml" Target="../customXml/item3.xml"/><Relationship Id="rId21" Type="http://schemas.openxmlformats.org/officeDocument/2006/relationships/hyperlink" Target="https://www.gov.uk/government/publications/the-nhs-constitution-for-england/how-do-i-give-feedback-or-make-a-complaint-about-an-nhs-service" TargetMode="External"/><Relationship Id="rId7" Type="http://schemas.openxmlformats.org/officeDocument/2006/relationships/styles" Target="styles.xml"/><Relationship Id="rId12" Type="http://schemas.openxmlformats.org/officeDocument/2006/relationships/hyperlink" Target="https://www.ombudsman.org.uk/about-us/our-principles/principles-good-complaint-handling/getting-it-right" TargetMode="External"/><Relationship Id="rId17" Type="http://schemas.openxmlformats.org/officeDocument/2006/relationships/hyperlink" Target="https://www.ombudsman.org.uk/about-us/our-principles/principles-good-complaint-handling/seeking-continuous-improvement" TargetMode="External"/><Relationship Id="rId25" Type="http://schemas.openxmlformats.org/officeDocument/2006/relationships/hyperlink" Target="https://www.england.nhs.uk/publication/assurance-of-good-complaints-handling-for-primary-care-a-toolkit-for-commissioner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mbudsman.org.uk/about-us/our-principles/principles-good-complaint-handling/putting-things-right" TargetMode="External"/><Relationship Id="rId20" Type="http://schemas.openxmlformats.org/officeDocument/2006/relationships/hyperlink" Target="https://www.gov.uk/government/publications/the-nhs-constitution-for-england/how-do-i-give-feedback-or-make-a-complaint-about-an-nhs-servic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hs.uk/using-the-nhs/about-the-nhs/how-to-complain-to-the-nhs/"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ombudsman.org.uk/about-us/our-principles/principles-good-complaint-handling/acting-fairly-and-proportionately" TargetMode="External"/><Relationship Id="rId23" Type="http://schemas.openxmlformats.org/officeDocument/2006/relationships/hyperlink" Target="https://www.england.nhs.uk/wp-content/uploads/2016/07/nhse-complaints-policy-june-2017.pdf"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england.nhs.uk/wp-content/uploads/2016/07/nhse-complaints-policy-june-2017.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ombudsman.org.uk/about-us/our-principles/principles-good-complaint-handling/being-open-and-accountable" TargetMode="External"/><Relationship Id="rId22" Type="http://schemas.openxmlformats.org/officeDocument/2006/relationships/hyperlink" Target="https://improvement.nhs.uk/contact-us/asking-advice-raising-complaints-and-concerns/%23h2-nhs-staff-or-nhs-foundation-trust-governors" TargetMode="External"/><Relationship Id="rId27" Type="http://schemas.openxmlformats.org/officeDocument/2006/relationships/hyperlink" Target="https://www.ombudsman.org.uk/about-us/our-principles/principles-good-complaint-handling" TargetMode="External"/><Relationship Id="rId30" Type="http://schemas.openxmlformats.org/officeDocument/2006/relationships/header" Target="header2.xm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ry.morrow\AppData\Local\Microsoft\Office\16.0\DTS\en-US%7b7DEE5724-CE9F-41BD-9A1E-8C74024111FB%7d\%7bB8E1299A-5EB3-4B27-B5D8-38D924A406FF%7dtf0398235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9232BEF3D04E1890CE80425587E0E2"/>
        <w:category>
          <w:name w:val="General"/>
          <w:gallery w:val="placeholder"/>
        </w:category>
        <w:types>
          <w:type w:val="bbPlcHdr"/>
        </w:types>
        <w:behaviors>
          <w:behavior w:val="content"/>
        </w:behaviors>
        <w:guid w:val="{C5758E2B-C87C-432F-BB8C-1049515229F5}"/>
      </w:docPartPr>
      <w:docPartBody>
        <w:p w:rsidR="00F9533F" w:rsidRDefault="001A2F18">
          <w:pPr>
            <w:pStyle w:val="759232BEF3D04E1890CE80425587E0E2"/>
          </w:pPr>
          <w:r>
            <w:t>[Title Here, up to 12 Words, on One to Two Lines]</w:t>
          </w:r>
        </w:p>
      </w:docPartBody>
    </w:docPart>
    <w:docPart>
      <w:docPartPr>
        <w:name w:val="616768BAEC22477085DD9E9EA9DBFA08"/>
        <w:category>
          <w:name w:val="General"/>
          <w:gallery w:val="placeholder"/>
        </w:category>
        <w:types>
          <w:type w:val="bbPlcHdr"/>
        </w:types>
        <w:behaviors>
          <w:behavior w:val="content"/>
        </w:behaviors>
        <w:guid w:val="{0749BA96-700C-4620-B495-D906EC0AD843}"/>
      </w:docPartPr>
      <w:docPartBody>
        <w:p w:rsidR="00F9533F" w:rsidRDefault="001A2F18">
          <w:pPr>
            <w:pStyle w:val="616768BAEC22477085DD9E9EA9DBFA08"/>
          </w:pPr>
          <w:r>
            <w:t>[Title Here, up to 12 Words, on One to Two Lines]</w:t>
          </w:r>
        </w:p>
      </w:docPartBody>
    </w:docPart>
    <w:docPart>
      <w:docPartPr>
        <w:name w:val="C28207B35E244EFAB8B3017052C55196"/>
        <w:category>
          <w:name w:val="General"/>
          <w:gallery w:val="placeholder"/>
        </w:category>
        <w:types>
          <w:type w:val="bbPlcHdr"/>
        </w:types>
        <w:behaviors>
          <w:behavior w:val="content"/>
        </w:behaviors>
        <w:guid w:val="{2A0F5555-908E-4225-B537-52F86742CECF}"/>
      </w:docPartPr>
      <w:docPartBody>
        <w:p w:rsidR="00F9533F" w:rsidRDefault="001A2F18">
          <w:pPr>
            <w:pStyle w:val="C28207B35E244EFAB8B3017052C55196"/>
          </w:pPr>
          <w:r w:rsidRPr="005D3A03">
            <w:t>Figures title:</w:t>
          </w:r>
        </w:p>
      </w:docPartBody>
    </w:docPart>
    <w:docPart>
      <w:docPartPr>
        <w:name w:val="D156FCAD65C6488DA7E87274F8DE72D4"/>
        <w:category>
          <w:name w:val="General"/>
          <w:gallery w:val="placeholder"/>
        </w:category>
        <w:types>
          <w:type w:val="bbPlcHdr"/>
        </w:types>
        <w:behaviors>
          <w:behavior w:val="content"/>
        </w:behaviors>
        <w:guid w:val="{393DE968-46E4-475D-B7B1-FCE7C97BE18A}"/>
      </w:docPartPr>
      <w:docPartBody>
        <w:p w:rsidR="00F9533F" w:rsidRDefault="001A2F18">
          <w:pPr>
            <w:pStyle w:val="D156FCAD65C6488DA7E87274F8DE72D4"/>
          </w:pPr>
          <w:r>
            <w:t>[Include all figures in their own section, following references (and footnotes and tables, if applicable).  Include a numbered caption for each figure.  Use the Table/Figure style for easy spacing between figure and caption.]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18"/>
    <w:rsid w:val="00146E63"/>
    <w:rsid w:val="001A2F18"/>
    <w:rsid w:val="004B1E32"/>
    <w:rsid w:val="006313E7"/>
    <w:rsid w:val="00757D89"/>
    <w:rsid w:val="00F17F62"/>
    <w:rsid w:val="00F95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59232BEF3D04E1890CE80425587E0E2">
    <w:name w:val="759232BEF3D04E1890CE80425587E0E2"/>
  </w:style>
  <w:style w:type="character" w:styleId="Emphasis">
    <w:name w:val="Emphasis"/>
    <w:basedOn w:val="DefaultParagraphFont"/>
    <w:uiPriority w:val="4"/>
    <w:unhideWhenUsed/>
    <w:qFormat/>
    <w:rPr>
      <w:i/>
      <w:iCs/>
    </w:rPr>
  </w:style>
  <w:style w:type="paragraph" w:customStyle="1" w:styleId="616768BAEC22477085DD9E9EA9DBFA08">
    <w:name w:val="616768BAEC22477085DD9E9EA9DBFA08"/>
  </w:style>
  <w:style w:type="paragraph" w:customStyle="1" w:styleId="C28207B35E244EFAB8B3017052C55196">
    <w:name w:val="C28207B35E244EFAB8B3017052C55196"/>
  </w:style>
  <w:style w:type="paragraph" w:customStyle="1" w:styleId="D156FCAD65C6488DA7E87274F8DE72D4">
    <w:name w:val="D156FCAD65C6488DA7E87274F8DE72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COMPLAINTS policy</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A45FD60D62CF9D49B7ACA3FCA1B59F50" ma:contentTypeVersion="11" ma:contentTypeDescription="Create a new document." ma:contentTypeScope="" ma:versionID="f439ef5a5096242f6767c32adf7e7ad4">
  <xsd:schema xmlns:xsd="http://www.w3.org/2001/XMLSchema" xmlns:xs="http://www.w3.org/2001/XMLSchema" xmlns:p="http://schemas.microsoft.com/office/2006/metadata/properties" xmlns:ns2="e15bca48-eda3-40d5-8635-8a4079f83e63" xmlns:ns3="4cdf4a6d-c62f-428f-a755-dc438cfe4052" targetNamespace="http://schemas.microsoft.com/office/2006/metadata/properties" ma:root="true" ma:fieldsID="ba890c3a0ba98f84e611c424712c4b33" ns2:_="" ns3:_="">
    <xsd:import namespace="e15bca48-eda3-40d5-8635-8a4079f83e63"/>
    <xsd:import namespace="4cdf4a6d-c62f-428f-a755-dc438cfe40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bca48-eda3-40d5-8635-8a4079f83e6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df4a6d-c62f-428f-a755-dc438cfe405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AC4571-5D66-40DF-958D-7C13FC2D38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D026C9-49F5-4926-BA8E-860897131F1F}">
  <ds:schemaRefs>
    <ds:schemaRef ds:uri="http://schemas.openxmlformats.org/officeDocument/2006/bibliography"/>
  </ds:schemaRefs>
</ds:datastoreItem>
</file>

<file path=customXml/itemProps4.xml><?xml version="1.0" encoding="utf-8"?>
<ds:datastoreItem xmlns:ds="http://schemas.openxmlformats.org/officeDocument/2006/customXml" ds:itemID="{D4C232E4-F955-49B7-8173-ABEC6E356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bca48-eda3-40d5-8635-8a4079f83e63"/>
    <ds:schemaRef ds:uri="4cdf4a6d-c62f-428f-a755-dc438cfe4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A58499-A4AE-4881-BFA0-284AC8E987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{B8E1299A-5EB3-4B27-B5D8-38D924A406FF}tf03982351</Template>
  <TotalTime>1</TotalTime>
  <Pages>10</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Complaints Policy</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Policy</dc:title>
  <dc:subject/>
  <dc:creator>Dr Gerry Morrow</dc:creator>
  <cp:keywords/>
  <dc:description/>
  <cp:lastModifiedBy>JEFFERS, Shaun (THE WILLOWS MEDICAL PRACTICE)</cp:lastModifiedBy>
  <cp:revision>2</cp:revision>
  <dcterms:created xsi:type="dcterms:W3CDTF">2023-04-12T09:51:00Z</dcterms:created>
  <dcterms:modified xsi:type="dcterms:W3CDTF">2023-04-12T09:51:00Z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0x010100A45FD60D62CF9D49B7ACA3FCA1B59F50</vt:lpwstr>
  </property>
</Properties>
</file>